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EEEB" w14:textId="04021F37" w:rsidR="003B3686" w:rsidRPr="00235A99" w:rsidRDefault="00D704F1" w:rsidP="00DF6DB4">
      <w:pPr>
        <w:pStyle w:val="Heading1"/>
        <w:rPr>
          <w:lang w:val="en-CA"/>
        </w:rPr>
      </w:pPr>
      <w:r w:rsidRPr="00235A99">
        <w:rPr>
          <w:lang w:val="en-CA"/>
        </w:rPr>
        <w:t>Matthew F. Mitchell</w:t>
      </w:r>
    </w:p>
    <w:p w14:paraId="6808EBBD" w14:textId="77777777" w:rsidR="00DF6DB4" w:rsidRPr="00235A99" w:rsidRDefault="00DF6DB4" w:rsidP="00DF6DB4">
      <w:pPr>
        <w:pStyle w:val="HeaderLine"/>
      </w:pPr>
      <w:proofErr w:type="spellStart"/>
      <w:r w:rsidRPr="00235A99">
        <w:t>Rotman</w:t>
      </w:r>
      <w:proofErr w:type="spellEnd"/>
      <w:r w:rsidRPr="00235A99">
        <w:t xml:space="preserve"> School of Management</w:t>
      </w:r>
    </w:p>
    <w:p w14:paraId="50828704" w14:textId="77777777" w:rsidR="00DF6DB4" w:rsidRPr="00235A99" w:rsidRDefault="00DF6DB4" w:rsidP="00DF6DB4">
      <w:pPr>
        <w:pStyle w:val="HeaderLine"/>
      </w:pPr>
      <w:r w:rsidRPr="00235A99">
        <w:t>University of Toronto</w:t>
      </w:r>
    </w:p>
    <w:p w14:paraId="648810B1" w14:textId="77777777" w:rsidR="00DF6DB4" w:rsidRPr="00235A99" w:rsidRDefault="00DF6DB4" w:rsidP="00DF6DB4">
      <w:pPr>
        <w:pStyle w:val="HeaderLine"/>
      </w:pPr>
      <w:r w:rsidRPr="00235A99">
        <w:t>105 St. George St.</w:t>
      </w:r>
      <w:r w:rsidRPr="00235A99">
        <w:t>, T</w:t>
      </w:r>
      <w:r w:rsidRPr="00235A99">
        <w:t>oronto</w:t>
      </w:r>
    </w:p>
    <w:p w14:paraId="60742DB6" w14:textId="3E574D9C" w:rsidR="00DF6DB4" w:rsidRPr="00235A99" w:rsidRDefault="00DF6DB4" w:rsidP="00DF6DB4">
      <w:pPr>
        <w:pStyle w:val="HeaderLine"/>
      </w:pPr>
      <w:r w:rsidRPr="00235A99">
        <w:t>ON M5S 3E6, Canada</w:t>
      </w:r>
    </w:p>
    <w:p w14:paraId="36493828" w14:textId="77E9C2C1" w:rsidR="00DF6DB4" w:rsidRPr="00235A99" w:rsidRDefault="00DF6DB4" w:rsidP="00DF6DB4">
      <w:pPr>
        <w:pStyle w:val="HeaderLine"/>
      </w:pPr>
      <w:r w:rsidRPr="00235A99">
        <w:t xml:space="preserve">Phone: </w:t>
      </w:r>
      <w:r w:rsidRPr="00235A99">
        <w:t>(416)-946-3149</w:t>
      </w:r>
    </w:p>
    <w:p w14:paraId="2A27CE4C" w14:textId="4441E8D5" w:rsidR="00DF6DB4" w:rsidRPr="00235A99" w:rsidRDefault="00DF6DB4" w:rsidP="00DF6DB4">
      <w:pPr>
        <w:pStyle w:val="HeaderLine"/>
      </w:pPr>
      <w:hyperlink r:id="rId8" w:history="1">
        <w:r w:rsidRPr="00235A99">
          <w:rPr>
            <w:rStyle w:val="Hyperlink"/>
          </w:rPr>
          <w:t>matthew.mitchell@rotman.utoronto.ca</w:t>
        </w:r>
      </w:hyperlink>
      <w:r w:rsidRPr="00235A99">
        <w:t xml:space="preserve"> </w:t>
      </w:r>
    </w:p>
    <w:p w14:paraId="75137A3F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Personal Information:</w:t>
      </w:r>
    </w:p>
    <w:p w14:paraId="16014AD7" w14:textId="77777777" w:rsidR="003B3686" w:rsidRPr="00235A99" w:rsidRDefault="003B3686" w:rsidP="00DF6DB4">
      <w:pPr>
        <w:pStyle w:val="Item"/>
      </w:pPr>
      <w:r w:rsidRPr="00235A99">
        <w:rPr>
          <w:b/>
        </w:rPr>
        <w:t>Date of Birth:</w:t>
      </w:r>
      <w:r w:rsidRPr="00235A99">
        <w:t xml:space="preserve"> October 29, 1972</w:t>
      </w:r>
    </w:p>
    <w:p w14:paraId="4AA0E363" w14:textId="77777777" w:rsidR="003B3686" w:rsidRPr="00235A99" w:rsidRDefault="003B3686" w:rsidP="00DF6DB4">
      <w:pPr>
        <w:pStyle w:val="Item"/>
      </w:pPr>
      <w:r w:rsidRPr="00235A99">
        <w:rPr>
          <w:b/>
        </w:rPr>
        <w:t>Citizenship:</w:t>
      </w:r>
      <w:r w:rsidRPr="00235A99">
        <w:t xml:space="preserve"> United States (Canadian Permanent Resident)</w:t>
      </w:r>
    </w:p>
    <w:p w14:paraId="1940192B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Education:</w:t>
      </w:r>
    </w:p>
    <w:p w14:paraId="4B12560B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University of Rochester</w:t>
      </w:r>
    </w:p>
    <w:p w14:paraId="197BD285" w14:textId="09A92C8A" w:rsidR="003B3686" w:rsidRPr="00235A99" w:rsidRDefault="003B3686" w:rsidP="00DF6DB4">
      <w:pPr>
        <w:pStyle w:val="Item"/>
      </w:pPr>
      <w:r w:rsidRPr="00235A99">
        <w:rPr>
          <w:b/>
        </w:rPr>
        <w:t xml:space="preserve">Ph.D. in Economics: </w:t>
      </w:r>
      <w:r w:rsidRPr="00235A99">
        <w:t>Summer 1997</w:t>
      </w:r>
    </w:p>
    <w:p w14:paraId="3E47E8B8" w14:textId="77777777" w:rsidR="003B3686" w:rsidRPr="00235A99" w:rsidRDefault="003B3686" w:rsidP="00DF6DB4">
      <w:pPr>
        <w:pStyle w:val="Item"/>
      </w:pPr>
      <w:r w:rsidRPr="00235A99">
        <w:rPr>
          <w:b/>
        </w:rPr>
        <w:t>M.A. in Economics:</w:t>
      </w:r>
      <w:r w:rsidRPr="00235A99">
        <w:t xml:space="preserve"> October 1995</w:t>
      </w:r>
    </w:p>
    <w:p w14:paraId="67B7C1B8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Pennsylvania State University</w:t>
      </w:r>
    </w:p>
    <w:p w14:paraId="0F8F98BF" w14:textId="77777777" w:rsidR="003B3686" w:rsidRPr="00235A99" w:rsidRDefault="003B3686" w:rsidP="00DF6DB4">
      <w:pPr>
        <w:pStyle w:val="Item"/>
      </w:pPr>
      <w:r w:rsidRPr="00235A99">
        <w:rPr>
          <w:b/>
        </w:rPr>
        <w:t>B.S. in Economics:</w:t>
      </w:r>
      <w:r w:rsidRPr="00235A99">
        <w:t xml:space="preserve"> May 1992</w:t>
      </w:r>
    </w:p>
    <w:p w14:paraId="12E39641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Positions:</w:t>
      </w:r>
    </w:p>
    <w:p w14:paraId="0DB39CC7" w14:textId="77777777" w:rsidR="003B3686" w:rsidRPr="00235A99" w:rsidRDefault="003B3686" w:rsidP="00DF6DB4">
      <w:pPr>
        <w:pStyle w:val="Item"/>
      </w:pPr>
      <w:r w:rsidRPr="00235A99">
        <w:t>Professor, University of Toronto, 2012-Present</w:t>
      </w:r>
    </w:p>
    <w:p w14:paraId="3E9238BD" w14:textId="77777777" w:rsidR="003B3686" w:rsidRPr="00235A99" w:rsidRDefault="003B3686" w:rsidP="00DF6DB4">
      <w:pPr>
        <w:pStyle w:val="Item"/>
      </w:pPr>
      <w:r w:rsidRPr="00235A99">
        <w:t>Associate Professor, University of Toronto, 2007-2012.</w:t>
      </w:r>
    </w:p>
    <w:p w14:paraId="6FEB8961" w14:textId="169C691E" w:rsidR="003B3686" w:rsidRPr="00235A99" w:rsidRDefault="003B3686" w:rsidP="00DF6DB4">
      <w:pPr>
        <w:pStyle w:val="Item"/>
      </w:pPr>
      <w:r w:rsidRPr="00235A99">
        <w:t>Associate Professor, University of Iowa, 2006-2007.</w:t>
      </w:r>
      <w:r w:rsidR="0001438F" w:rsidRPr="00235A99">
        <w:br/>
      </w:r>
      <w:r w:rsidRPr="00235A99">
        <w:t>Larry and Lori Wright Faculty Fellow, 2003-2006</w:t>
      </w:r>
    </w:p>
    <w:p w14:paraId="3A023F4E" w14:textId="77777777" w:rsidR="003B3686" w:rsidRPr="00235A99" w:rsidRDefault="003B3686" w:rsidP="00DF6DB4">
      <w:pPr>
        <w:pStyle w:val="Item"/>
      </w:pPr>
      <w:r w:rsidRPr="00235A99">
        <w:t>Assistant Professor, University of Iowa, 2001-2006</w:t>
      </w:r>
    </w:p>
    <w:p w14:paraId="034370ED" w14:textId="77777777" w:rsidR="003B3686" w:rsidRPr="00235A99" w:rsidRDefault="003B3686" w:rsidP="00DF6DB4">
      <w:pPr>
        <w:pStyle w:val="Item"/>
      </w:pPr>
      <w:r w:rsidRPr="00235A99">
        <w:t>Adjunct Consultant, Federal Reserve Bank of Minneapolis, 1997-2003</w:t>
      </w:r>
    </w:p>
    <w:p w14:paraId="4D4FE28D" w14:textId="77777777" w:rsidR="003B3686" w:rsidRPr="00235A99" w:rsidRDefault="003B3686" w:rsidP="00DF6DB4">
      <w:pPr>
        <w:pStyle w:val="Item"/>
      </w:pPr>
      <w:r w:rsidRPr="00235A99">
        <w:t>Assistant Professor, University of Minnesota, 1997-2001</w:t>
      </w:r>
    </w:p>
    <w:p w14:paraId="00D36F86" w14:textId="77777777" w:rsidR="00DF6DB4" w:rsidRPr="00235A99" w:rsidRDefault="00DF6DB4" w:rsidP="00DF6DB4">
      <w:pPr>
        <w:pStyle w:val="Heading2"/>
        <w:rPr>
          <w:lang w:val="en-CA"/>
        </w:rPr>
      </w:pPr>
      <w:r w:rsidRPr="00235A99">
        <w:rPr>
          <w:lang w:val="en-CA"/>
        </w:rPr>
        <w:t>Editorial Service:</w:t>
      </w:r>
    </w:p>
    <w:p w14:paraId="0CB32CBF" w14:textId="6A1C68BE" w:rsidR="003B3686" w:rsidRPr="00235A99" w:rsidRDefault="003B3686" w:rsidP="00DF6DB4">
      <w:pPr>
        <w:pStyle w:val="Item"/>
      </w:pPr>
      <w:r w:rsidRPr="00235A99">
        <w:t xml:space="preserve">Co-Editor, </w:t>
      </w:r>
      <w:r w:rsidRPr="00235A99">
        <w:rPr>
          <w:i/>
        </w:rPr>
        <w:t>Journal of Industrial Economics</w:t>
      </w:r>
      <w:r w:rsidRPr="00235A99">
        <w:t xml:space="preserve"> (2018-Present)</w:t>
      </w:r>
    </w:p>
    <w:p w14:paraId="50C8469F" w14:textId="77777777" w:rsidR="003B3686" w:rsidRPr="00235A99" w:rsidRDefault="003B3686" w:rsidP="00DF6DB4">
      <w:pPr>
        <w:pStyle w:val="Item"/>
        <w:rPr>
          <w:i/>
        </w:rPr>
      </w:pPr>
      <w:r w:rsidRPr="00235A99">
        <w:t xml:space="preserve">Associate Editor, </w:t>
      </w:r>
      <w:r w:rsidRPr="00235A99">
        <w:rPr>
          <w:i/>
        </w:rPr>
        <w:t xml:space="preserve">RAND Journal of Economics </w:t>
      </w:r>
      <w:r w:rsidRPr="00235A99">
        <w:t>(2013-Present)</w:t>
      </w:r>
    </w:p>
    <w:p w14:paraId="2E4A142F" w14:textId="77777777" w:rsidR="003B3686" w:rsidRPr="00235A99" w:rsidRDefault="003B3686" w:rsidP="00DF6DB4">
      <w:pPr>
        <w:pStyle w:val="Item"/>
      </w:pPr>
      <w:r w:rsidRPr="00235A99">
        <w:t xml:space="preserve">Associate Editor, </w:t>
      </w:r>
      <w:r w:rsidRPr="00235A99">
        <w:rPr>
          <w:i/>
        </w:rPr>
        <w:t xml:space="preserve">Journal of Economic Theory </w:t>
      </w:r>
      <w:r w:rsidRPr="00235A99">
        <w:t>(2013-Present)</w:t>
      </w:r>
    </w:p>
    <w:p w14:paraId="6AF5216B" w14:textId="77777777" w:rsidR="003B3686" w:rsidRPr="00235A99" w:rsidRDefault="003B3686" w:rsidP="00DF6DB4">
      <w:pPr>
        <w:pStyle w:val="Item"/>
        <w:rPr>
          <w:i/>
        </w:rPr>
      </w:pPr>
      <w:r w:rsidRPr="00235A99">
        <w:t xml:space="preserve">Associate Editor, </w:t>
      </w:r>
      <w:r w:rsidRPr="00235A99">
        <w:rPr>
          <w:i/>
        </w:rPr>
        <w:t xml:space="preserve">American Economic Review </w:t>
      </w:r>
      <w:r w:rsidRPr="00235A99">
        <w:t>(2012-2015)</w:t>
      </w:r>
    </w:p>
    <w:p w14:paraId="590FF79C" w14:textId="77777777" w:rsidR="003B3686" w:rsidRPr="00235A99" w:rsidRDefault="003B3686" w:rsidP="00DF6DB4">
      <w:pPr>
        <w:pStyle w:val="Item"/>
        <w:rPr>
          <w:i/>
        </w:rPr>
      </w:pPr>
      <w:r w:rsidRPr="00235A99">
        <w:lastRenderedPageBreak/>
        <w:t xml:space="preserve">Associate Editor, </w:t>
      </w:r>
      <w:r w:rsidRPr="00235A99">
        <w:rPr>
          <w:i/>
        </w:rPr>
        <w:t xml:space="preserve">Review of Economic Dynamics </w:t>
      </w:r>
      <w:r w:rsidRPr="00235A99">
        <w:t>(2008-2014)</w:t>
      </w:r>
    </w:p>
    <w:p w14:paraId="549B11AF" w14:textId="77777777" w:rsidR="003B3686" w:rsidRPr="00235A99" w:rsidRDefault="003B3686" w:rsidP="00DF6DB4">
      <w:pPr>
        <w:pStyle w:val="Item"/>
      </w:pPr>
      <w:r w:rsidRPr="00235A99">
        <w:t xml:space="preserve">Associate Editor, </w:t>
      </w:r>
      <w:r w:rsidRPr="00235A99">
        <w:rPr>
          <w:i/>
        </w:rPr>
        <w:t xml:space="preserve">International Economic Review </w:t>
      </w:r>
      <w:r w:rsidRPr="00235A99">
        <w:t>(2007-2012)</w:t>
      </w:r>
    </w:p>
    <w:p w14:paraId="5C0243A2" w14:textId="77777777" w:rsidR="003B3686" w:rsidRPr="00235A99" w:rsidRDefault="003B3686" w:rsidP="00DF6DB4">
      <w:pPr>
        <w:pStyle w:val="Item"/>
      </w:pPr>
      <w:r w:rsidRPr="00235A99">
        <w:t xml:space="preserve">Associate Editor, </w:t>
      </w:r>
      <w:r w:rsidRPr="00235A99">
        <w:rPr>
          <w:i/>
        </w:rPr>
        <w:t xml:space="preserve">Economics Bulletin </w:t>
      </w:r>
      <w:r w:rsidRPr="00235A99">
        <w:t>(2007-2009)</w:t>
      </w:r>
    </w:p>
    <w:p w14:paraId="5DE98E9E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Publications:</w:t>
      </w:r>
    </w:p>
    <w:p w14:paraId="64112B66" w14:textId="77777777" w:rsidR="003B3686" w:rsidRPr="00235A99" w:rsidRDefault="003B3686" w:rsidP="00DF6DB4">
      <w:pPr>
        <w:pStyle w:val="Bullet"/>
        <w:rPr>
          <w:b/>
          <w:i/>
          <w:lang w:val="en-CA"/>
        </w:rPr>
      </w:pPr>
      <w:r w:rsidRPr="00235A99">
        <w:rPr>
          <w:lang w:val="en-CA"/>
        </w:rPr>
        <w:t xml:space="preserve">“The Scope and Organization of Production: Firm Dynamics over the Learning Curve”, </w:t>
      </w:r>
      <w:r w:rsidRPr="00235A99">
        <w:rPr>
          <w:i/>
          <w:lang w:val="en-CA"/>
        </w:rPr>
        <w:t>The RAND Journal of Economics</w:t>
      </w:r>
      <w:r w:rsidRPr="00235A99">
        <w:rPr>
          <w:lang w:val="en-CA"/>
        </w:rPr>
        <w:t xml:space="preserve"> (2000), Vol. 31, no. 1.</w:t>
      </w:r>
    </w:p>
    <w:p w14:paraId="01BAC665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 xml:space="preserve">“Innovation Variety and Patent Breadth,” (with Hugo </w:t>
      </w:r>
      <w:proofErr w:type="spellStart"/>
      <w:r w:rsidRPr="00235A99">
        <w:rPr>
          <w:lang w:val="en-CA"/>
        </w:rPr>
        <w:t>Hopenhayn</w:t>
      </w:r>
      <w:proofErr w:type="spellEnd"/>
      <w:r w:rsidRPr="00235A99">
        <w:rPr>
          <w:lang w:val="en-CA"/>
        </w:rPr>
        <w:t xml:space="preserve">), </w:t>
      </w:r>
      <w:r w:rsidRPr="00235A99">
        <w:rPr>
          <w:i/>
          <w:lang w:val="en-CA"/>
        </w:rPr>
        <w:t>The RAND Journal of Economics</w:t>
      </w:r>
      <w:r w:rsidRPr="00235A99">
        <w:rPr>
          <w:lang w:val="en-CA"/>
        </w:rPr>
        <w:t xml:space="preserve"> (2001), Vol. 32, no. 1, also NBER working paper 7070.</w:t>
      </w:r>
    </w:p>
    <w:p w14:paraId="7559B81A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 xml:space="preserve">“Technological Change and the Scale of Production,” </w:t>
      </w:r>
      <w:r w:rsidRPr="00235A99">
        <w:rPr>
          <w:i/>
          <w:lang w:val="en-CA"/>
        </w:rPr>
        <w:t xml:space="preserve">Review of Economic Dynamics </w:t>
      </w:r>
      <w:r w:rsidRPr="00235A99">
        <w:rPr>
          <w:iCs/>
          <w:lang w:val="en-CA"/>
        </w:rPr>
        <w:t>(2002), Vol. 5, no. 2.</w:t>
      </w:r>
    </w:p>
    <w:p w14:paraId="0DF8AC1F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iCs/>
          <w:lang w:val="en-CA"/>
        </w:rPr>
        <w:t xml:space="preserve">“Comment on: Strategic Innovation and Technology Adoption in an Evolving Industry,” </w:t>
      </w:r>
      <w:r w:rsidRPr="00235A99">
        <w:rPr>
          <w:i/>
          <w:lang w:val="en-CA"/>
        </w:rPr>
        <w:t xml:space="preserve">Journal of Monetary Economics </w:t>
      </w:r>
      <w:r w:rsidRPr="00235A99">
        <w:rPr>
          <w:iCs/>
          <w:lang w:val="en-CA"/>
        </w:rPr>
        <w:t>(2004), Vol. 51, no. 1.</w:t>
      </w:r>
    </w:p>
    <w:p w14:paraId="17EFD03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“Specialization and the Skill Premium in the 20</w:t>
      </w:r>
      <w:r w:rsidRPr="00235A99">
        <w:rPr>
          <w:vertAlign w:val="superscript"/>
          <w:lang w:val="en-CA"/>
        </w:rPr>
        <w:t>th</w:t>
      </w:r>
      <w:r w:rsidRPr="00235A99">
        <w:rPr>
          <w:lang w:val="en-CA"/>
        </w:rPr>
        <w:t xml:space="preserve"> Century,” </w:t>
      </w:r>
      <w:r w:rsidRPr="00235A99">
        <w:rPr>
          <w:i/>
          <w:iCs/>
          <w:lang w:val="en-CA"/>
        </w:rPr>
        <w:t xml:space="preserve">International Economic Review </w:t>
      </w:r>
      <w:r w:rsidRPr="00235A99">
        <w:rPr>
          <w:lang w:val="en-CA"/>
        </w:rPr>
        <w:t>(2005), Vol. 46, no.3.</w:t>
      </w:r>
    </w:p>
    <w:p w14:paraId="6614B01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“Persistent Distortionary Policies with Asymmetric Information,” (with Andrea Moro), </w:t>
      </w:r>
      <w:r w:rsidRPr="00235A99">
        <w:rPr>
          <w:i/>
          <w:iCs/>
          <w:lang w:val="en-CA"/>
        </w:rPr>
        <w:t xml:space="preserve">American Economic Review </w:t>
      </w:r>
      <w:r w:rsidRPr="00235A99">
        <w:rPr>
          <w:iCs/>
          <w:lang w:val="en-CA"/>
        </w:rPr>
        <w:t>(2006), Vol 96, no. 1</w:t>
      </w:r>
    </w:p>
    <w:p w14:paraId="42B44CD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bCs/>
          <w:lang w:val="en-CA"/>
        </w:rPr>
        <w:t xml:space="preserve">“Network Externalities and Long-Run Market Share” (with Andy </w:t>
      </w:r>
      <w:proofErr w:type="spellStart"/>
      <w:r w:rsidRPr="00235A99">
        <w:rPr>
          <w:bCs/>
          <w:lang w:val="en-CA"/>
        </w:rPr>
        <w:t>Skrzypacz</w:t>
      </w:r>
      <w:proofErr w:type="spellEnd"/>
      <w:r w:rsidRPr="00235A99">
        <w:rPr>
          <w:bCs/>
          <w:lang w:val="en-CA"/>
        </w:rPr>
        <w:t xml:space="preserve">), </w:t>
      </w:r>
      <w:r w:rsidRPr="00235A99">
        <w:rPr>
          <w:bCs/>
          <w:i/>
          <w:iCs/>
          <w:lang w:val="en-CA"/>
        </w:rPr>
        <w:t xml:space="preserve">Economic Theory </w:t>
      </w:r>
      <w:r w:rsidRPr="00235A99">
        <w:rPr>
          <w:bCs/>
          <w:iCs/>
          <w:lang w:val="en-CA"/>
        </w:rPr>
        <w:t>(2006), Vol. 29, no.3.</w:t>
      </w:r>
    </w:p>
    <w:p w14:paraId="19F43F21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“Employment Mobility Laws and Competition,” (with April Franco), </w:t>
      </w:r>
      <w:r w:rsidRPr="00235A99">
        <w:rPr>
          <w:i/>
          <w:iCs/>
          <w:lang w:val="en-CA"/>
        </w:rPr>
        <w:t xml:space="preserve">Journal of Corporation Law </w:t>
      </w:r>
      <w:r w:rsidRPr="00235A99">
        <w:rPr>
          <w:lang w:val="en-CA"/>
        </w:rPr>
        <w:t>(2006), Vol. 31, no.1.</w:t>
      </w:r>
    </w:p>
    <w:p w14:paraId="4A268DDC" w14:textId="77777777" w:rsidR="003B3686" w:rsidRPr="00235A99" w:rsidRDefault="003B3686" w:rsidP="00DF6DB4">
      <w:pPr>
        <w:pStyle w:val="Bullet"/>
        <w:rPr>
          <w:b/>
          <w:bCs/>
          <w:lang w:val="en-CA"/>
        </w:rPr>
      </w:pPr>
      <w:r w:rsidRPr="00235A99">
        <w:rPr>
          <w:b/>
          <w:bCs/>
          <w:lang w:val="en-CA"/>
        </w:rPr>
        <w:t xml:space="preserve">“Rewarding Sequential Innovators: Patents, Prizes, and Buyouts,” (with Gerard </w:t>
      </w:r>
      <w:proofErr w:type="spellStart"/>
      <w:r w:rsidRPr="00235A99">
        <w:rPr>
          <w:b/>
          <w:bCs/>
          <w:lang w:val="en-CA"/>
        </w:rPr>
        <w:t>Llobet</w:t>
      </w:r>
      <w:proofErr w:type="spellEnd"/>
      <w:r w:rsidRPr="00235A99">
        <w:rPr>
          <w:b/>
          <w:bCs/>
          <w:lang w:val="en-CA"/>
        </w:rPr>
        <w:t xml:space="preserve"> and Hugo </w:t>
      </w:r>
      <w:proofErr w:type="spellStart"/>
      <w:r w:rsidRPr="00235A99">
        <w:rPr>
          <w:b/>
          <w:bCs/>
          <w:lang w:val="en-CA"/>
        </w:rPr>
        <w:t>Hopenhayn</w:t>
      </w:r>
      <w:proofErr w:type="spellEnd"/>
      <w:r w:rsidRPr="00235A99">
        <w:rPr>
          <w:b/>
          <w:bCs/>
          <w:lang w:val="en-CA"/>
        </w:rPr>
        <w:t xml:space="preserve">), </w:t>
      </w:r>
      <w:r w:rsidRPr="00235A99">
        <w:rPr>
          <w:b/>
          <w:bCs/>
          <w:i/>
          <w:lang w:val="en-CA"/>
        </w:rPr>
        <w:t>Journal of Political Economy</w:t>
      </w:r>
      <w:r w:rsidRPr="00235A99">
        <w:rPr>
          <w:b/>
          <w:bCs/>
          <w:lang w:val="en-CA"/>
        </w:rPr>
        <w:t xml:space="preserve"> (2006), Vol 115, no.6.</w:t>
      </w:r>
    </w:p>
    <w:p w14:paraId="441D059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“Why do Incumbents Win? Evidence from the U.S. Senate” (with Gautam </w:t>
      </w:r>
      <w:proofErr w:type="spellStart"/>
      <w:r w:rsidRPr="00235A99">
        <w:rPr>
          <w:lang w:val="en-CA"/>
        </w:rPr>
        <w:t>Gowrisankaran</w:t>
      </w:r>
      <w:proofErr w:type="spellEnd"/>
      <w:r w:rsidRPr="00235A99">
        <w:rPr>
          <w:lang w:val="en-CA"/>
        </w:rPr>
        <w:t xml:space="preserve"> and Andrea Moro), </w:t>
      </w:r>
      <w:r w:rsidRPr="00235A99">
        <w:rPr>
          <w:i/>
          <w:lang w:val="en-CA"/>
        </w:rPr>
        <w:t>Review of Economic Dynamics</w:t>
      </w:r>
      <w:r w:rsidRPr="00235A99">
        <w:rPr>
          <w:lang w:val="en-CA"/>
        </w:rPr>
        <w:t xml:space="preserve"> (2008), Vol. 11, no.1.</w:t>
      </w:r>
    </w:p>
    <w:p w14:paraId="286C5570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“A Theory of Factor Allocation and Plant Size”(with Thomas Holmes), </w:t>
      </w:r>
      <w:r w:rsidRPr="00235A99">
        <w:rPr>
          <w:i/>
          <w:lang w:val="en-CA"/>
        </w:rPr>
        <w:t>RAND Journal of Economics</w:t>
      </w:r>
      <w:r w:rsidRPr="00235A99">
        <w:rPr>
          <w:lang w:val="en-CA"/>
        </w:rPr>
        <w:t xml:space="preserve"> (2008), Vol. 38, no.2, also NBER working paper 10079.</w:t>
      </w:r>
    </w:p>
    <w:p w14:paraId="5F166C86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“Covenants Not to Compete, Labor Mobility, and Industry Dynamics,” (with April Franco), </w:t>
      </w:r>
      <w:r w:rsidRPr="00235A99">
        <w:rPr>
          <w:i/>
          <w:lang w:val="en-CA"/>
        </w:rPr>
        <w:t xml:space="preserve">Journal of Economics and Management Strategy </w:t>
      </w:r>
      <w:r w:rsidRPr="00235A99">
        <w:rPr>
          <w:lang w:val="en-CA"/>
        </w:rPr>
        <w:t>(2008) Vol. 17, Issue 3, pp. 581-606.</w:t>
      </w:r>
    </w:p>
    <w:p w14:paraId="7A4E2B6A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“Unemployment Insurance with Hidden Savings,” (with </w:t>
      </w:r>
      <w:proofErr w:type="spellStart"/>
      <w:r w:rsidRPr="00235A99">
        <w:rPr>
          <w:lang w:val="en-CA"/>
        </w:rPr>
        <w:t>Yuzhe</w:t>
      </w:r>
      <w:proofErr w:type="spellEnd"/>
      <w:r w:rsidRPr="00235A99">
        <w:rPr>
          <w:lang w:val="en-CA"/>
        </w:rPr>
        <w:t xml:space="preserve"> Zhang), </w:t>
      </w:r>
      <w:r w:rsidRPr="00235A99">
        <w:rPr>
          <w:i/>
          <w:lang w:val="en-CA"/>
        </w:rPr>
        <w:t xml:space="preserve">Journal of Economic Theory </w:t>
      </w:r>
      <w:r w:rsidRPr="00235A99">
        <w:rPr>
          <w:lang w:val="en-CA"/>
        </w:rPr>
        <w:t>(2010) Vol. 145, Issue 6, pp. 2078-2107.</w:t>
      </w:r>
    </w:p>
    <w:p w14:paraId="23E48070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b/>
          <w:lang w:val="en-CA"/>
        </w:rPr>
        <w:t xml:space="preserve">“Incentives and the Structure of Teams (with April Franco and Galina </w:t>
      </w:r>
      <w:proofErr w:type="spellStart"/>
      <w:r w:rsidRPr="00235A99">
        <w:rPr>
          <w:b/>
          <w:lang w:val="en-CA"/>
        </w:rPr>
        <w:t>Vereshchagina</w:t>
      </w:r>
      <w:proofErr w:type="spellEnd"/>
      <w:r w:rsidRPr="00235A99">
        <w:rPr>
          <w:b/>
          <w:lang w:val="en-CA"/>
        </w:rPr>
        <w:t xml:space="preserve">), </w:t>
      </w:r>
      <w:r w:rsidRPr="00235A99">
        <w:rPr>
          <w:b/>
          <w:i/>
          <w:lang w:val="en-CA"/>
        </w:rPr>
        <w:t>Journal of Economic Theory</w:t>
      </w:r>
      <w:r w:rsidRPr="00235A99">
        <w:rPr>
          <w:b/>
          <w:lang w:val="en-CA"/>
        </w:rPr>
        <w:t xml:space="preserve"> (2011) Vol. 146, issue 6, pp. 2307-2332.</w:t>
      </w:r>
    </w:p>
    <w:p w14:paraId="10201724" w14:textId="77777777" w:rsidR="003B3686" w:rsidRPr="00235A99" w:rsidRDefault="003B3686" w:rsidP="00DF6DB4">
      <w:pPr>
        <w:pStyle w:val="Bullet"/>
        <w:rPr>
          <w:b/>
          <w:i/>
          <w:lang w:val="en-CA"/>
        </w:rPr>
      </w:pPr>
      <w:r w:rsidRPr="00235A99">
        <w:rPr>
          <w:b/>
          <w:lang w:val="en-CA"/>
        </w:rPr>
        <w:t xml:space="preserve">“Mechanisms for Allocation and Decentralization of Patent Rights” (with Gerard </w:t>
      </w:r>
      <w:proofErr w:type="spellStart"/>
      <w:r w:rsidRPr="00235A99">
        <w:rPr>
          <w:b/>
          <w:lang w:val="en-CA"/>
        </w:rPr>
        <w:t>Llobet</w:t>
      </w:r>
      <w:proofErr w:type="spellEnd"/>
      <w:r w:rsidRPr="00235A99">
        <w:rPr>
          <w:b/>
          <w:lang w:val="en-CA"/>
        </w:rPr>
        <w:t xml:space="preserve"> and Hugo </w:t>
      </w:r>
      <w:proofErr w:type="spellStart"/>
      <w:r w:rsidRPr="00235A99">
        <w:rPr>
          <w:b/>
          <w:lang w:val="en-CA"/>
        </w:rPr>
        <w:t>Hopenhayn</w:t>
      </w:r>
      <w:proofErr w:type="spellEnd"/>
      <w:r w:rsidRPr="00235A99">
        <w:rPr>
          <w:b/>
          <w:lang w:val="en-CA"/>
        </w:rPr>
        <w:t xml:space="preserve">), in </w:t>
      </w:r>
      <w:r w:rsidRPr="00235A99">
        <w:rPr>
          <w:b/>
          <w:i/>
          <w:lang w:val="en-CA"/>
        </w:rPr>
        <w:t xml:space="preserve">Advances in Economics and Econometrics: Theory and Applications, </w:t>
      </w:r>
      <w:r w:rsidRPr="00235A99">
        <w:rPr>
          <w:b/>
          <w:bCs/>
          <w:lang w:val="en-CA"/>
        </w:rPr>
        <w:t xml:space="preserve">Daron Acemoglu, Manuel Arellano, and Eddie </w:t>
      </w:r>
      <w:proofErr w:type="spellStart"/>
      <w:r w:rsidRPr="00235A99">
        <w:rPr>
          <w:b/>
          <w:bCs/>
          <w:lang w:val="en-CA"/>
        </w:rPr>
        <w:t>Dekel</w:t>
      </w:r>
      <w:proofErr w:type="spellEnd"/>
      <w:r w:rsidRPr="00235A99">
        <w:rPr>
          <w:b/>
          <w:bCs/>
          <w:lang w:val="en-CA"/>
        </w:rPr>
        <w:t>, ed., (2012) Cambridge University Press.</w:t>
      </w:r>
    </w:p>
    <w:p w14:paraId="3A247A5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“Shared Patent Rights and Technological Progress” (with </w:t>
      </w:r>
      <w:proofErr w:type="spellStart"/>
      <w:r w:rsidRPr="00235A99">
        <w:rPr>
          <w:lang w:val="en-CA"/>
        </w:rPr>
        <w:t>Yuzhe</w:t>
      </w:r>
      <w:proofErr w:type="spellEnd"/>
      <w:r w:rsidRPr="00235A99">
        <w:rPr>
          <w:lang w:val="en-CA"/>
        </w:rPr>
        <w:t xml:space="preserve"> Zhang) </w:t>
      </w:r>
      <w:r w:rsidRPr="00235A99">
        <w:rPr>
          <w:i/>
          <w:lang w:val="en-CA"/>
        </w:rPr>
        <w:t xml:space="preserve">International Economic Review </w:t>
      </w:r>
      <w:r w:rsidRPr="00235A99">
        <w:rPr>
          <w:lang w:val="en-CA"/>
        </w:rPr>
        <w:t>(2015) Vol. 56, Issue 1, pp. 95-132.</w:t>
      </w:r>
    </w:p>
    <w:p w14:paraId="2477747E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“A Theory of Market Pioneers, Dynamic Capabilities and Industry Evolution” (with Andy </w:t>
      </w:r>
      <w:proofErr w:type="spellStart"/>
      <w:r w:rsidRPr="00235A99">
        <w:rPr>
          <w:lang w:val="en-CA"/>
        </w:rPr>
        <w:t>Skrzypacz</w:t>
      </w:r>
      <w:proofErr w:type="spellEnd"/>
      <w:r w:rsidRPr="00235A99">
        <w:rPr>
          <w:lang w:val="en-CA"/>
        </w:rPr>
        <w:t xml:space="preserve">), </w:t>
      </w:r>
      <w:r w:rsidRPr="00235A99">
        <w:rPr>
          <w:i/>
          <w:lang w:val="en-CA"/>
        </w:rPr>
        <w:t xml:space="preserve">Management Science </w:t>
      </w:r>
      <w:r w:rsidRPr="00235A99">
        <w:rPr>
          <w:lang w:val="en-CA"/>
        </w:rPr>
        <w:t>(2015) Vol 61, pp.1598-1614.</w:t>
      </w:r>
    </w:p>
    <w:p w14:paraId="15BCC16B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“An Economic Theory of Dynamic Capabilities” (with April Franco and Andy </w:t>
      </w:r>
      <w:proofErr w:type="spellStart"/>
      <w:r w:rsidRPr="00235A99">
        <w:rPr>
          <w:lang w:val="en-CA"/>
        </w:rPr>
        <w:t>Skrzypacz</w:t>
      </w:r>
      <w:proofErr w:type="spellEnd"/>
      <w:r w:rsidRPr="00235A99">
        <w:rPr>
          <w:lang w:val="en-CA"/>
        </w:rPr>
        <w:t xml:space="preserve">) </w:t>
      </w:r>
      <w:r w:rsidRPr="00235A99">
        <w:rPr>
          <w:i/>
          <w:lang w:val="en-CA"/>
        </w:rPr>
        <w:t>The Oxford Handbook of Dynamic Capabilities</w:t>
      </w:r>
      <w:r w:rsidRPr="00235A99">
        <w:rPr>
          <w:lang w:val="en-CA"/>
        </w:rPr>
        <w:t xml:space="preserve"> (Edited by David J. Teece and </w:t>
      </w:r>
      <w:proofErr w:type="spellStart"/>
      <w:r w:rsidRPr="00235A99">
        <w:rPr>
          <w:lang w:val="en-CA"/>
        </w:rPr>
        <w:t>Sohvi</w:t>
      </w:r>
      <w:proofErr w:type="spellEnd"/>
      <w:r w:rsidRPr="00235A99">
        <w:rPr>
          <w:lang w:val="en-CA"/>
        </w:rPr>
        <w:t xml:space="preserve"> </w:t>
      </w:r>
      <w:proofErr w:type="spellStart"/>
      <w:r w:rsidRPr="00235A99">
        <w:rPr>
          <w:lang w:val="en-CA"/>
        </w:rPr>
        <w:t>Leih</w:t>
      </w:r>
      <w:proofErr w:type="spellEnd"/>
      <w:r w:rsidRPr="00235A99">
        <w:rPr>
          <w:lang w:val="en-CA"/>
        </w:rPr>
        <w:t>),</w:t>
      </w:r>
    </w:p>
    <w:p w14:paraId="0554EFD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“Market Outcomes and Dynamic Patent Buyouts” (with Alberto Galasso and Gabor </w:t>
      </w:r>
      <w:proofErr w:type="spellStart"/>
      <w:r w:rsidRPr="00235A99">
        <w:rPr>
          <w:lang w:val="en-CA"/>
        </w:rPr>
        <w:t>Virag</w:t>
      </w:r>
      <w:proofErr w:type="spellEnd"/>
      <w:r w:rsidRPr="00235A99">
        <w:rPr>
          <w:lang w:val="en-CA"/>
        </w:rPr>
        <w:t xml:space="preserve">), </w:t>
      </w:r>
      <w:r w:rsidRPr="00235A99">
        <w:rPr>
          <w:i/>
          <w:lang w:val="en-CA"/>
        </w:rPr>
        <w:t>International Journal of Industrial Organization</w:t>
      </w:r>
      <w:r w:rsidRPr="00235A99">
        <w:rPr>
          <w:lang w:val="en-CA"/>
        </w:rPr>
        <w:t xml:space="preserve"> (2016), Vol. 48, September 2016, Pages 207–243.</w:t>
      </w:r>
    </w:p>
    <w:p w14:paraId="2681563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lastRenderedPageBreak/>
        <w:t xml:space="preserve">"A Theory of Grand Innovation Prizes" (with Alberto Galasso and Gabor </w:t>
      </w:r>
      <w:proofErr w:type="spellStart"/>
      <w:r w:rsidRPr="00235A99">
        <w:rPr>
          <w:lang w:val="en-CA"/>
        </w:rPr>
        <w:t>Virag</w:t>
      </w:r>
      <w:proofErr w:type="spellEnd"/>
      <w:r w:rsidRPr="00235A99">
        <w:rPr>
          <w:lang w:val="en-CA"/>
        </w:rPr>
        <w:t xml:space="preserve">), </w:t>
      </w:r>
      <w:r w:rsidRPr="00235A99">
        <w:rPr>
          <w:i/>
          <w:lang w:val="en-CA"/>
        </w:rPr>
        <w:t>Research Policy</w:t>
      </w:r>
      <w:r w:rsidRPr="00235A99">
        <w:rPr>
          <w:lang w:val="en-CA"/>
        </w:rPr>
        <w:t xml:space="preserve"> Vol. 47, Issue 2, March 2018, Pages 343-362</w:t>
      </w:r>
    </w:p>
    <w:p w14:paraId="4AD4FFF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Artificial Intelligence, Innovation, and Intellectual Property Policy; Discussion of Cockburn, Henderson, and Stern, forthcoming in </w:t>
      </w:r>
      <w:r w:rsidRPr="00235A99">
        <w:rPr>
          <w:i/>
          <w:lang w:val="en-CA"/>
        </w:rPr>
        <w:t>The Economics of Artificial Intelligence: An Agenda</w:t>
      </w:r>
      <w:r w:rsidRPr="00235A99">
        <w:rPr>
          <w:lang w:val="en-CA"/>
        </w:rPr>
        <w:t xml:space="preserve">, Ajay K. Agrawal, Joshua </w:t>
      </w:r>
      <w:proofErr w:type="spellStart"/>
      <w:r w:rsidRPr="00235A99">
        <w:rPr>
          <w:lang w:val="en-CA"/>
        </w:rPr>
        <w:t>Gans</w:t>
      </w:r>
      <w:proofErr w:type="spellEnd"/>
      <w:r w:rsidRPr="00235A99">
        <w:rPr>
          <w:lang w:val="en-CA"/>
        </w:rPr>
        <w:t xml:space="preserve">, and </w:t>
      </w:r>
      <w:proofErr w:type="spellStart"/>
      <w:r w:rsidRPr="00235A99">
        <w:rPr>
          <w:lang w:val="en-CA"/>
        </w:rPr>
        <w:t>Avi</w:t>
      </w:r>
      <w:proofErr w:type="spellEnd"/>
      <w:r w:rsidRPr="00235A99">
        <w:rPr>
          <w:lang w:val="en-CA"/>
        </w:rPr>
        <w:t xml:space="preserve"> Goldfarb, editors, University of Chicago Press</w:t>
      </w:r>
    </w:p>
    <w:p w14:paraId="686BFF2B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Conference Presentations</w:t>
      </w:r>
    </w:p>
    <w:p w14:paraId="47DAF05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C.V. Starr Conference, New York University, December 1996</w:t>
      </w:r>
    </w:p>
    <w:p w14:paraId="3542C046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Midwest Macroeconomics Conference, Spring 1997</w:t>
      </w:r>
    </w:p>
    <w:p w14:paraId="5CD71DA3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Technological Change and the Scale of Production</w:t>
      </w:r>
    </w:p>
    <w:p w14:paraId="4398D8B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Midwest Mathematical Economics Conference, Spring 1997</w:t>
      </w:r>
    </w:p>
    <w:p w14:paraId="59BFEBC1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Econometric Society, Winter Meetings 1998</w:t>
      </w:r>
    </w:p>
    <w:p w14:paraId="32C4392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Empirical Growth and Vintage Capital, Carlos III, Madrid, Spain, 1998</w:t>
      </w:r>
    </w:p>
    <w:p w14:paraId="2CD2936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Workshop in Dynamic General Equilibrium, Vigo, Spain, 1998</w:t>
      </w:r>
    </w:p>
    <w:p w14:paraId="256D62E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Society for Economic Dynamics, Summer 1999</w:t>
      </w:r>
    </w:p>
    <w:p w14:paraId="70792B1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Midwest Macroeconomic Conference, Summer 2000</w:t>
      </w:r>
    </w:p>
    <w:p w14:paraId="7377CB87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Innovation Variety and Patent Breadth</w:t>
      </w:r>
    </w:p>
    <w:p w14:paraId="55C7EBB5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>Econometric Society Winter Meetings 1999</w:t>
      </w:r>
    </w:p>
    <w:p w14:paraId="71AA6DB8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>NBER Conference on the Patent System and Innovation, January 1999</w:t>
      </w:r>
    </w:p>
    <w:p w14:paraId="32402C6C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Specialization in the 20</w:t>
      </w:r>
      <w:r w:rsidRPr="00235A99">
        <w:rPr>
          <w:vertAlign w:val="superscript"/>
          <w:lang w:val="en-CA"/>
        </w:rPr>
        <w:t>th</w:t>
      </w:r>
      <w:r w:rsidRPr="00235A99">
        <w:rPr>
          <w:lang w:val="en-CA"/>
        </w:rPr>
        <w:t xml:space="preserve"> Century</w:t>
      </w:r>
    </w:p>
    <w:p w14:paraId="62F4F962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>Society for Economic Dynamics, Summer 2001</w:t>
      </w:r>
    </w:p>
    <w:p w14:paraId="6B100FBF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Rewarding Sequential Innovators</w:t>
      </w:r>
    </w:p>
    <w:p w14:paraId="623908D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Econometric Society World Congress, Summer 2000</w:t>
      </w:r>
    </w:p>
    <w:p w14:paraId="41154D6A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Texas-Northwestern-Duke Conference on IO Theory, Spring 2002</w:t>
      </w:r>
    </w:p>
    <w:p w14:paraId="6947BA84" w14:textId="77777777" w:rsidR="003B3686" w:rsidRPr="00235A99" w:rsidRDefault="003B3686" w:rsidP="00DF6DB4">
      <w:pPr>
        <w:pStyle w:val="Heading4"/>
        <w:rPr>
          <w:u w:val="double"/>
          <w:lang w:val="en-CA"/>
        </w:rPr>
      </w:pPr>
      <w:r w:rsidRPr="00235A99">
        <w:rPr>
          <w:lang w:val="en-CA"/>
        </w:rPr>
        <w:t>Network Externalities and Long-Run Market Shares</w:t>
      </w:r>
    </w:p>
    <w:p w14:paraId="7FCB4014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 xml:space="preserve">Society for Economic Dynamics, </w:t>
      </w:r>
      <w:r w:rsidRPr="00235A99">
        <w:rPr>
          <w:rFonts w:cs="Arial"/>
          <w:lang w:val="en-CA"/>
        </w:rPr>
        <w:t>Summer</w:t>
      </w:r>
      <w:r w:rsidRPr="00235A99">
        <w:rPr>
          <w:lang w:val="en-CA"/>
        </w:rPr>
        <w:t xml:space="preserve"> 2002</w:t>
      </w:r>
    </w:p>
    <w:p w14:paraId="33662F36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A Theory of Factor Allocation and Plant Size</w:t>
      </w:r>
    </w:p>
    <w:p w14:paraId="722DEC7A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Minnesota Workshop in Macroeconomic Theory, 2003</w:t>
      </w:r>
    </w:p>
    <w:p w14:paraId="66D5F78F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Why do Incumbents Win? Evidence from the U.S. Senate</w:t>
      </w:r>
    </w:p>
    <w:p w14:paraId="398710E0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Society for Economic Dynamics, Summer 2003</w:t>
      </w:r>
    </w:p>
    <w:p w14:paraId="0D9F38BF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Dynamic Oligopoly with Network Effects</w:t>
      </w:r>
    </w:p>
    <w:p w14:paraId="3050A2E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Society for Economic Dynamics, Summer 2004</w:t>
      </w:r>
    </w:p>
    <w:p w14:paraId="2086FFAB" w14:textId="77777777" w:rsidR="003B3686" w:rsidRPr="00235A99" w:rsidRDefault="003B3686" w:rsidP="00DF6DB4">
      <w:pPr>
        <w:pStyle w:val="Heading4"/>
        <w:rPr>
          <w:lang w:val="en-CA"/>
        </w:rPr>
      </w:pPr>
      <w:r w:rsidRPr="00235A99">
        <w:rPr>
          <w:lang w:val="en-CA"/>
        </w:rPr>
        <w:t>Covenants Not to Compete</w:t>
      </w:r>
    </w:p>
    <w:p w14:paraId="760B04FB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Midwest Macroeconomics Meetings, Summer 2005</w:t>
      </w:r>
    </w:p>
    <w:p w14:paraId="1FCB046D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Market Structure and the Direction of Technological Change (A Theory of Market Pioneers)</w:t>
      </w:r>
    </w:p>
    <w:p w14:paraId="4A758B2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International Industrial Organization Conference, Spring 2006</w:t>
      </w:r>
    </w:p>
    <w:p w14:paraId="1A687B43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Society for Economic Dynamics, Summer 2006</w:t>
      </w:r>
    </w:p>
    <w:p w14:paraId="354D8B3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lastRenderedPageBreak/>
        <w:t>UBC Summer IO Conference, Summer 2008</w:t>
      </w:r>
    </w:p>
    <w:p w14:paraId="7AE36B1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DRUID 2012</w:t>
      </w:r>
    </w:p>
    <w:p w14:paraId="01903996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Optimal Unemployment Insurance with Hidden Savings</w:t>
      </w:r>
    </w:p>
    <w:p w14:paraId="14FDD615" w14:textId="77777777" w:rsidR="003B3686" w:rsidRPr="00235A99" w:rsidRDefault="003B3686" w:rsidP="0001438F">
      <w:pPr>
        <w:pStyle w:val="Bullet"/>
        <w:rPr>
          <w:lang w:val="en-CA"/>
        </w:rPr>
      </w:pPr>
      <w:r w:rsidRPr="00235A99">
        <w:rPr>
          <w:lang w:val="en-CA"/>
        </w:rPr>
        <w:t>Minnesota Workshop in Macroeconomic Theory, 2007</w:t>
      </w:r>
    </w:p>
    <w:p w14:paraId="690AAC02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Repeated Tournaments:</w:t>
      </w:r>
    </w:p>
    <w:p w14:paraId="5975BFE6" w14:textId="77777777" w:rsidR="003B3686" w:rsidRPr="00235A99" w:rsidRDefault="003B3686" w:rsidP="0001438F">
      <w:pPr>
        <w:pStyle w:val="Bullet"/>
        <w:rPr>
          <w:b/>
          <w:lang w:val="en-CA"/>
        </w:rPr>
      </w:pPr>
      <w:r w:rsidRPr="00235A99">
        <w:rPr>
          <w:lang w:val="en-CA"/>
        </w:rPr>
        <w:t>Society for Economic Dynamics, Summer 2009</w:t>
      </w:r>
    </w:p>
    <w:p w14:paraId="154FC3C2" w14:textId="77777777" w:rsidR="003B3686" w:rsidRPr="00235A99" w:rsidRDefault="003B3686" w:rsidP="00E162AF">
      <w:pPr>
        <w:rPr>
          <w:rFonts w:cs="Arial"/>
          <w:b/>
          <w:szCs w:val="20"/>
        </w:rPr>
      </w:pPr>
      <w:r w:rsidRPr="00235A99">
        <w:rPr>
          <w:rFonts w:cs="Arial"/>
          <w:b/>
          <w:szCs w:val="20"/>
        </w:rPr>
        <w:t>Optimal Patent Policy with Recurrent Innovators</w:t>
      </w:r>
    </w:p>
    <w:p w14:paraId="30159DDA" w14:textId="77777777" w:rsidR="003B3686" w:rsidRPr="00235A99" w:rsidRDefault="003B3686" w:rsidP="0001438F">
      <w:pPr>
        <w:pStyle w:val="Bullet"/>
        <w:rPr>
          <w:b/>
          <w:lang w:val="en-CA"/>
        </w:rPr>
      </w:pPr>
      <w:r w:rsidRPr="00235A99">
        <w:rPr>
          <w:lang w:val="en-CA"/>
        </w:rPr>
        <w:t>Society for Economic Dynamics, Summer 2010</w:t>
      </w:r>
    </w:p>
    <w:p w14:paraId="48558CC3" w14:textId="77777777" w:rsidR="003B3686" w:rsidRPr="00235A99" w:rsidRDefault="003B3686" w:rsidP="0001438F">
      <w:pPr>
        <w:pStyle w:val="Bullet"/>
        <w:rPr>
          <w:b/>
          <w:lang w:val="en-CA"/>
        </w:rPr>
      </w:pPr>
      <w:r w:rsidRPr="00235A99">
        <w:rPr>
          <w:lang w:val="en-CA"/>
        </w:rPr>
        <w:t>American Economic Review Winter Meetings 2011</w:t>
      </w:r>
    </w:p>
    <w:p w14:paraId="1505E325" w14:textId="77777777" w:rsidR="003B3686" w:rsidRPr="00235A99" w:rsidRDefault="003B3686" w:rsidP="0001438F">
      <w:pPr>
        <w:pStyle w:val="Bullet"/>
        <w:rPr>
          <w:b/>
          <w:lang w:val="en-CA"/>
        </w:rPr>
      </w:pPr>
      <w:r w:rsidRPr="00235A99">
        <w:rPr>
          <w:lang w:val="en-CA"/>
        </w:rPr>
        <w:t>NBER Conference on Patents, Standards, and Innovation, January 2012</w:t>
      </w:r>
    </w:p>
    <w:p w14:paraId="1DE7AECD" w14:textId="77777777" w:rsidR="003B3686" w:rsidRPr="00235A99" w:rsidRDefault="003B3686" w:rsidP="001C1280">
      <w:pPr>
        <w:rPr>
          <w:rFonts w:cs="Arial"/>
          <w:b/>
          <w:szCs w:val="20"/>
        </w:rPr>
      </w:pPr>
      <w:r w:rsidRPr="00235A99">
        <w:rPr>
          <w:rFonts w:cs="Arial"/>
          <w:b/>
          <w:szCs w:val="20"/>
        </w:rPr>
        <w:t>Shared Rights and Technological Progress</w:t>
      </w:r>
    </w:p>
    <w:p w14:paraId="5C29B65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TILEC Patent Conference, </w:t>
      </w:r>
      <w:proofErr w:type="spellStart"/>
      <w:r w:rsidRPr="00235A99">
        <w:rPr>
          <w:lang w:val="en-CA"/>
        </w:rPr>
        <w:t>Tilberg</w:t>
      </w:r>
      <w:proofErr w:type="spellEnd"/>
      <w:r w:rsidRPr="00235A99">
        <w:rPr>
          <w:lang w:val="en-CA"/>
        </w:rPr>
        <w:t xml:space="preserve"> University</w:t>
      </w:r>
    </w:p>
    <w:p w14:paraId="474495C6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DRUID 2013</w:t>
      </w:r>
    </w:p>
    <w:p w14:paraId="2D329DEE" w14:textId="77777777" w:rsidR="003B3686" w:rsidRPr="00235A99" w:rsidRDefault="003B3686" w:rsidP="00EE7E0E">
      <w:pPr>
        <w:rPr>
          <w:rFonts w:cs="Arial"/>
          <w:b/>
          <w:szCs w:val="20"/>
        </w:rPr>
      </w:pPr>
      <w:r w:rsidRPr="00235A99">
        <w:rPr>
          <w:rFonts w:cs="Arial"/>
          <w:b/>
          <w:szCs w:val="20"/>
        </w:rPr>
        <w:t>Mechanism Design for Designs</w:t>
      </w:r>
    </w:p>
    <w:p w14:paraId="09E17481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IIOC 2015</w:t>
      </w:r>
    </w:p>
    <w:p w14:paraId="293F1F7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2015 CIRANO-CIRPÉE Conference on Industrial Organization at HEC Montreal</w:t>
      </w:r>
    </w:p>
    <w:p w14:paraId="75A66D8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Mannheim Workshop in Innovation Economics</w:t>
      </w:r>
    </w:p>
    <w:p w14:paraId="0CC472FE" w14:textId="77777777" w:rsidR="003B3686" w:rsidRPr="00235A99" w:rsidRDefault="003B3686" w:rsidP="00EE7E0E">
      <w:pPr>
        <w:rPr>
          <w:rFonts w:cs="Arial"/>
          <w:b/>
          <w:szCs w:val="20"/>
        </w:rPr>
      </w:pPr>
      <w:r w:rsidRPr="00235A99">
        <w:rPr>
          <w:rFonts w:cs="Arial"/>
          <w:b/>
          <w:szCs w:val="20"/>
        </w:rPr>
        <w:t>Market Outcomes and Dynamic Patent Buyouts</w:t>
      </w:r>
    </w:p>
    <w:p w14:paraId="677C2E7F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DRUID 2014</w:t>
      </w:r>
    </w:p>
    <w:p w14:paraId="2210AF21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IIOC 2015</w:t>
      </w:r>
    </w:p>
    <w:p w14:paraId="751B5B8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 xml:space="preserve">XI </w:t>
      </w:r>
      <w:proofErr w:type="spellStart"/>
      <w:r w:rsidRPr="00235A99">
        <w:rPr>
          <w:lang w:val="en-CA"/>
        </w:rPr>
        <w:t>Simposio</w:t>
      </w:r>
      <w:proofErr w:type="spellEnd"/>
      <w:r w:rsidRPr="00235A99">
        <w:rPr>
          <w:lang w:val="en-CA"/>
        </w:rPr>
        <w:t xml:space="preserve"> Nacional de </w:t>
      </w:r>
      <w:proofErr w:type="spellStart"/>
      <w:r w:rsidRPr="00235A99">
        <w:rPr>
          <w:lang w:val="en-CA"/>
        </w:rPr>
        <w:t>Microeconomia</w:t>
      </w:r>
      <w:proofErr w:type="spellEnd"/>
      <w:r w:rsidRPr="00235A99">
        <w:rPr>
          <w:lang w:val="en-CA"/>
        </w:rPr>
        <w:t>, Bogota</w:t>
      </w:r>
    </w:p>
    <w:p w14:paraId="35934261" w14:textId="77777777" w:rsidR="003B3686" w:rsidRPr="00235A99" w:rsidRDefault="003B3686" w:rsidP="00506239">
      <w:pPr>
        <w:rPr>
          <w:rFonts w:cs="Arial"/>
          <w:b/>
          <w:szCs w:val="20"/>
        </w:rPr>
      </w:pPr>
      <w:r w:rsidRPr="00235A99">
        <w:rPr>
          <w:rFonts w:cs="Arial"/>
          <w:b/>
          <w:szCs w:val="20"/>
        </w:rPr>
        <w:t>Free Ad(vice)</w:t>
      </w:r>
    </w:p>
    <w:p w14:paraId="6D66524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EARIE 2016 (Invited Session)</w:t>
      </w:r>
    </w:p>
    <w:p w14:paraId="096FAC90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Auctions, Competition, Regulation and Public Policy conference, May 2017 Lancaster University</w:t>
      </w:r>
    </w:p>
    <w:p w14:paraId="1C3BD57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7th Annual International Conference on Industrial Economics, June 2017, Zhejiang University</w:t>
      </w:r>
    </w:p>
    <w:p w14:paraId="3E794F8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Becker Friedman Theory Conference III, Dynamics and Information, July 2017, University of Chicago</w:t>
      </w:r>
    </w:p>
    <w:p w14:paraId="4EED06A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Tenth Annual Federal Trade Commission Microeconomics Conference, November 2017, Federal Trade Commission</w:t>
      </w:r>
    </w:p>
    <w:p w14:paraId="7625CE65" w14:textId="77777777" w:rsidR="003B3686" w:rsidRPr="00235A99" w:rsidRDefault="003B3686">
      <w:pPr>
        <w:pStyle w:val="BodyText2"/>
        <w:rPr>
          <w:rFonts w:cs="Arial"/>
          <w:sz w:val="20"/>
          <w:szCs w:val="20"/>
        </w:rPr>
      </w:pPr>
      <w:r w:rsidRPr="00235A99">
        <w:rPr>
          <w:rFonts w:cs="Arial"/>
          <w:bCs/>
          <w:sz w:val="20"/>
          <w:szCs w:val="20"/>
        </w:rPr>
        <w:t>Other:</w:t>
      </w:r>
    </w:p>
    <w:p w14:paraId="236BF7B2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>Midwest Mathematical Economics Conference, Fall 1996</w:t>
      </w:r>
    </w:p>
    <w:p w14:paraId="000A3D03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Discussant, American Economics Association Winter Meetings 2003</w:t>
      </w:r>
    </w:p>
    <w:p w14:paraId="23D34B4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Discussant, Carnegie-Rochester Conference, April 2003</w:t>
      </w:r>
    </w:p>
    <w:p w14:paraId="7BFC66B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Discussant, Econometric Society Winter Meetings, 2006</w:t>
      </w:r>
    </w:p>
    <w:p w14:paraId="1CFD8C98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lang w:val="en-CA"/>
        </w:rPr>
        <w:t xml:space="preserve">Discussant, </w:t>
      </w:r>
      <w:r w:rsidRPr="00235A99">
        <w:rPr>
          <w:rStyle w:val="Strong"/>
          <w:rFonts w:cs="Arial"/>
          <w:b w:val="0"/>
          <w:szCs w:val="20"/>
          <w:lang w:val="en-CA"/>
        </w:rPr>
        <w:t>Philadelphia Workshop on Monetary and Macroeconomics, March 2007</w:t>
      </w:r>
    </w:p>
    <w:p w14:paraId="46075E7D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Economics of Entrepreneurship and Innovation, Queens University, 2009</w:t>
      </w:r>
    </w:p>
    <w:p w14:paraId="23C0AEE3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Canadian Macro Study Group, November 2010</w:t>
      </w:r>
    </w:p>
    <w:p w14:paraId="32020D43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American Economic Review Winter Meetings 2011</w:t>
      </w:r>
    </w:p>
    <w:p w14:paraId="13C3922B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Roundtable on Engineering Entrepreneurship Research 2011</w:t>
      </w:r>
    </w:p>
    <w:p w14:paraId="50CB3265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lastRenderedPageBreak/>
        <w:t>Discussant, Economics of Entrepreneurship and Innovation, Queens University, 2011</w:t>
      </w:r>
    </w:p>
    <w:p w14:paraId="1E591E11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NBER Productivity, Innovation, and Entrepreneurship, Spring Program 2012</w:t>
      </w:r>
    </w:p>
    <w:p w14:paraId="5BE32FB1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Roundtable on Engineering Entrepreneurship Research 2013</w:t>
      </w:r>
    </w:p>
    <w:p w14:paraId="35A97803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IIOC, April 2015</w:t>
      </w:r>
    </w:p>
    <w:p w14:paraId="416DD558" w14:textId="77777777" w:rsidR="003B3686" w:rsidRPr="00235A99" w:rsidRDefault="003B3686" w:rsidP="00DF6DB4">
      <w:pPr>
        <w:pStyle w:val="Bullet"/>
        <w:rPr>
          <w:rStyle w:val="Strong"/>
          <w:rFonts w:cs="Arial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40</w:t>
      </w:r>
      <w:r w:rsidRPr="00235A99">
        <w:rPr>
          <w:rStyle w:val="Strong"/>
          <w:rFonts w:cs="Arial"/>
          <w:b w:val="0"/>
          <w:szCs w:val="20"/>
          <w:vertAlign w:val="superscript"/>
          <w:lang w:val="en-CA"/>
        </w:rPr>
        <w:t>th</w:t>
      </w:r>
      <w:r w:rsidRPr="00235A99">
        <w:rPr>
          <w:rStyle w:val="Strong"/>
          <w:rFonts w:cs="Arial"/>
          <w:b w:val="0"/>
          <w:szCs w:val="20"/>
          <w:lang w:val="en-CA"/>
        </w:rPr>
        <w:t xml:space="preserve"> Fall Conference, Federal Reserve Bank of St. Louis , October 2015</w:t>
      </w:r>
    </w:p>
    <w:p w14:paraId="2D9E6B09" w14:textId="77777777" w:rsidR="003B3686" w:rsidRPr="00235A99" w:rsidRDefault="003B3686" w:rsidP="00DF6DB4">
      <w:pPr>
        <w:pStyle w:val="Bullet"/>
        <w:rPr>
          <w:rStyle w:val="Strong"/>
          <w:rFonts w:cs="Arial"/>
          <w:b w:val="0"/>
          <w:bCs w:val="0"/>
          <w:szCs w:val="20"/>
          <w:lang w:val="en-CA"/>
        </w:rPr>
      </w:pPr>
      <w:r w:rsidRPr="00235A99">
        <w:rPr>
          <w:rStyle w:val="Strong"/>
          <w:rFonts w:cs="Arial"/>
          <w:b w:val="0"/>
          <w:szCs w:val="20"/>
          <w:lang w:val="en-CA"/>
        </w:rPr>
        <w:t>Discussant, TILEC (</w:t>
      </w:r>
      <w:proofErr w:type="spellStart"/>
      <w:r w:rsidRPr="00235A99">
        <w:rPr>
          <w:rStyle w:val="Strong"/>
          <w:rFonts w:cs="Arial"/>
          <w:b w:val="0"/>
          <w:szCs w:val="20"/>
          <w:lang w:val="en-CA"/>
        </w:rPr>
        <w:t>Tilberg</w:t>
      </w:r>
      <w:proofErr w:type="spellEnd"/>
      <w:r w:rsidRPr="00235A99">
        <w:rPr>
          <w:rStyle w:val="Strong"/>
          <w:rFonts w:cs="Arial"/>
          <w:b w:val="0"/>
          <w:szCs w:val="20"/>
          <w:lang w:val="en-CA"/>
        </w:rPr>
        <w:t>) conference on Competition, Standardization, and Innovation, December 2015, Amsterdam</w:t>
      </w:r>
    </w:p>
    <w:p w14:paraId="317CF87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Discussant, EARIE 2017</w:t>
      </w:r>
    </w:p>
    <w:p w14:paraId="22557A13" w14:textId="77777777" w:rsidR="003B3686" w:rsidRPr="00235A99" w:rsidRDefault="003B3686" w:rsidP="00DF6DB4">
      <w:pPr>
        <w:pStyle w:val="Bullet"/>
        <w:rPr>
          <w:b/>
          <w:lang w:val="en-CA"/>
        </w:rPr>
      </w:pPr>
      <w:r w:rsidRPr="00235A99">
        <w:rPr>
          <w:lang w:val="en-CA"/>
        </w:rPr>
        <w:t>Discussant, NBER AI Conference September 2017</w:t>
      </w:r>
    </w:p>
    <w:p w14:paraId="4438FA40" w14:textId="3AF7A453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Discussant, TILEC Conference on Patents and Standards, December 2017</w:t>
      </w:r>
    </w:p>
    <w:p w14:paraId="2D71F0D7" w14:textId="77777777" w:rsidR="00DF6DB4" w:rsidRPr="00235A99" w:rsidRDefault="00DF6DB4" w:rsidP="00DF6DB4">
      <w:pPr>
        <w:pStyle w:val="Heading2"/>
        <w:rPr>
          <w:lang w:val="en-CA"/>
        </w:rPr>
      </w:pPr>
      <w:r w:rsidRPr="00235A99">
        <w:rPr>
          <w:lang w:val="en-CA"/>
        </w:rPr>
        <w:t>Other Presentations</w:t>
      </w:r>
      <w:r w:rsidRPr="00235A99">
        <w:rPr>
          <w:lang w:val="en-CA"/>
        </w:rPr>
        <w:tab/>
        <w:t>The Scope and Organization of Production</w:t>
      </w:r>
    </w:p>
    <w:p w14:paraId="58E550C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Arizona State University</w:t>
      </w:r>
    </w:p>
    <w:p w14:paraId="7059A35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Carnegie-Mellon University</w:t>
      </w:r>
    </w:p>
    <w:p w14:paraId="39DCE6E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Duke University</w:t>
      </w:r>
    </w:p>
    <w:p w14:paraId="6A93D82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Federal Reserve Bank of Cleveland</w:t>
      </w:r>
    </w:p>
    <w:p w14:paraId="44D84A00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Federal Reserve Bank of Kansas City</w:t>
      </w:r>
    </w:p>
    <w:p w14:paraId="389BC92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Federal Reserve Bank of Minneapolis</w:t>
      </w:r>
    </w:p>
    <w:p w14:paraId="4B81A1C2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Federal Reserve Board of Governors</w:t>
      </w:r>
    </w:p>
    <w:p w14:paraId="4727643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Harvard University</w:t>
      </w:r>
    </w:p>
    <w:p w14:paraId="4D3CA2E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Indiana University</w:t>
      </w:r>
    </w:p>
    <w:p w14:paraId="2A41E9E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Iowa State University</w:t>
      </w:r>
    </w:p>
    <w:p w14:paraId="3DB7446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ITAM</w:t>
      </w:r>
    </w:p>
    <w:p w14:paraId="3AC7ABB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McGill</w:t>
      </w:r>
    </w:p>
    <w:p w14:paraId="19142B5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New York University</w:t>
      </w:r>
    </w:p>
    <w:p w14:paraId="35D016A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Northern Illinois University</w:t>
      </w:r>
    </w:p>
    <w:p w14:paraId="0B01E14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Northwestern University (Department of Economics)</w:t>
      </w:r>
    </w:p>
    <w:p w14:paraId="622C4E1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Northwestern University (Kellogg)</w:t>
      </w:r>
    </w:p>
    <w:p w14:paraId="58BD88E6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Ohio State University</w:t>
      </w:r>
    </w:p>
    <w:p w14:paraId="7A39BBA3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Penn State University</w:t>
      </w:r>
    </w:p>
    <w:p w14:paraId="13E0657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Purdue University</w:t>
      </w:r>
    </w:p>
    <w:p w14:paraId="22A216E6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Queens University</w:t>
      </w:r>
    </w:p>
    <w:p w14:paraId="3F5528A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Rice University</w:t>
      </w:r>
    </w:p>
    <w:p w14:paraId="41058A3A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Stanford University</w:t>
      </w:r>
    </w:p>
    <w:p w14:paraId="0C949AB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UCLA</w:t>
      </w:r>
    </w:p>
    <w:p w14:paraId="3BFFB7BE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Arizona</w:t>
      </w:r>
    </w:p>
    <w:p w14:paraId="5C38D162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British Columbia</w:t>
      </w:r>
    </w:p>
    <w:p w14:paraId="0AC582E2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Georgia</w:t>
      </w:r>
    </w:p>
    <w:p w14:paraId="563AC941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Houston</w:t>
      </w:r>
    </w:p>
    <w:p w14:paraId="2847A273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Illinois</w:t>
      </w:r>
    </w:p>
    <w:p w14:paraId="5F2FD577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Iowa</w:t>
      </w:r>
    </w:p>
    <w:p w14:paraId="491D1F34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Manitoba</w:t>
      </w:r>
    </w:p>
    <w:p w14:paraId="7D42FA15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Minnesota</w:t>
      </w:r>
    </w:p>
    <w:p w14:paraId="0D8102E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lastRenderedPageBreak/>
        <w:t>University of Notre Dame</w:t>
      </w:r>
    </w:p>
    <w:p w14:paraId="2959E4FD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Pennsylvania</w:t>
      </w:r>
    </w:p>
    <w:p w14:paraId="78B27BCC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Rochester (Department of Economics)</w:t>
      </w:r>
    </w:p>
    <w:p w14:paraId="724442A8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Rochester (Simon School of Business)</w:t>
      </w:r>
    </w:p>
    <w:p w14:paraId="3FBE297B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Toronto</w:t>
      </w:r>
    </w:p>
    <w:p w14:paraId="7D4A36A9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University of Western Ontario</w:t>
      </w:r>
    </w:p>
    <w:p w14:paraId="231FEF93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Vanderbilt University</w:t>
      </w:r>
    </w:p>
    <w:p w14:paraId="1B36AFC0" w14:textId="77777777" w:rsidR="003B3686" w:rsidRPr="00235A99" w:rsidRDefault="003B3686" w:rsidP="00DF6DB4">
      <w:pPr>
        <w:pStyle w:val="Bullet"/>
        <w:rPr>
          <w:lang w:val="en-CA"/>
        </w:rPr>
      </w:pPr>
      <w:r w:rsidRPr="00235A99">
        <w:rPr>
          <w:lang w:val="en-CA"/>
        </w:rPr>
        <w:t>Washington University in St. Louis</w:t>
      </w:r>
    </w:p>
    <w:p w14:paraId="1C0107F5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Referee:</w:t>
      </w:r>
    </w:p>
    <w:p w14:paraId="6E9B061C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AEJ Microeconomics</w:t>
      </w:r>
    </w:p>
    <w:p w14:paraId="4C4664A5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AEJ Macroeconomics</w:t>
      </w:r>
    </w:p>
    <w:p w14:paraId="438FED2D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American Economic Review</w:t>
      </w:r>
    </w:p>
    <w:p w14:paraId="038AAC05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Berkeley Electronic Press</w:t>
      </w:r>
    </w:p>
    <w:p w14:paraId="79F5F908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Canadian Journal of Economics</w:t>
      </w:r>
    </w:p>
    <w:p w14:paraId="6C5F911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proofErr w:type="spellStart"/>
      <w:r w:rsidRPr="00235A99">
        <w:rPr>
          <w:i/>
          <w:iCs/>
          <w:lang w:val="en-CA"/>
        </w:rPr>
        <w:t>Econometrica</w:t>
      </w:r>
      <w:proofErr w:type="spellEnd"/>
    </w:p>
    <w:p w14:paraId="294E938C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Economic Letters</w:t>
      </w:r>
    </w:p>
    <w:p w14:paraId="467F3A80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Economic Theory</w:t>
      </w:r>
    </w:p>
    <w:p w14:paraId="19F415C5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Economics Bulletin</w:t>
      </w:r>
    </w:p>
    <w:p w14:paraId="43F3F52B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proofErr w:type="spellStart"/>
      <w:r w:rsidRPr="00235A99">
        <w:rPr>
          <w:i/>
          <w:iCs/>
          <w:lang w:val="en-CA"/>
        </w:rPr>
        <w:t>Economica</w:t>
      </w:r>
      <w:proofErr w:type="spellEnd"/>
    </w:p>
    <w:p w14:paraId="01113ADB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European Economic Review</w:t>
      </w:r>
    </w:p>
    <w:p w14:paraId="0D0B9AEF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Games and Economic Behavior</w:t>
      </w:r>
    </w:p>
    <w:p w14:paraId="11437F39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International Economic Review</w:t>
      </w:r>
    </w:p>
    <w:p w14:paraId="657455C1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International Journal of Industrial Organization</w:t>
      </w:r>
    </w:p>
    <w:p w14:paraId="3B0ABD78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Economic Behavior and Organization</w:t>
      </w:r>
    </w:p>
    <w:p w14:paraId="2613796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Economic Growth</w:t>
      </w:r>
    </w:p>
    <w:p w14:paraId="5425A2A9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Economic Theory</w:t>
      </w:r>
    </w:p>
    <w:p w14:paraId="42DE0E5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Economics and Management Strategy</w:t>
      </w:r>
    </w:p>
    <w:p w14:paraId="5BD96E2E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the European Economics Association</w:t>
      </w:r>
    </w:p>
    <w:p w14:paraId="3F64D299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Finance</w:t>
      </w:r>
    </w:p>
    <w:p w14:paraId="19F0030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Industrial Economics</w:t>
      </w:r>
    </w:p>
    <w:p w14:paraId="27B146BD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Law and Economics</w:t>
      </w:r>
    </w:p>
    <w:p w14:paraId="56F38BA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Law, Economics, and Organizations</w:t>
      </w:r>
    </w:p>
    <w:p w14:paraId="5841CBC7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Monetary Economics</w:t>
      </w:r>
    </w:p>
    <w:p w14:paraId="6F337505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Political Economy</w:t>
      </w:r>
    </w:p>
    <w:p w14:paraId="241D37F4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Public Economics</w:t>
      </w:r>
    </w:p>
    <w:p w14:paraId="0FF85E4A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Journal of Urban Economics</w:t>
      </w:r>
    </w:p>
    <w:p w14:paraId="4645FDC5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Management Science</w:t>
      </w:r>
    </w:p>
    <w:p w14:paraId="062553F3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National Science Foundation</w:t>
      </w:r>
    </w:p>
    <w:p w14:paraId="61123B89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RAND Journal of Economics</w:t>
      </w:r>
    </w:p>
    <w:p w14:paraId="1382E1B2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Review of Economic Dynamics</w:t>
      </w:r>
    </w:p>
    <w:p w14:paraId="1F1924DC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Review of Economic Studies</w:t>
      </w:r>
    </w:p>
    <w:p w14:paraId="22A7D26E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Scandinavian Journal of Economics</w:t>
      </w:r>
    </w:p>
    <w:p w14:paraId="1B409CE1" w14:textId="77777777" w:rsidR="003B3686" w:rsidRPr="00235A99" w:rsidRDefault="003B3686" w:rsidP="00DF6DB4">
      <w:pPr>
        <w:pStyle w:val="Bullet"/>
        <w:rPr>
          <w:i/>
          <w:iCs/>
          <w:lang w:val="en-CA"/>
        </w:rPr>
      </w:pPr>
      <w:r w:rsidRPr="00235A99">
        <w:rPr>
          <w:i/>
          <w:iCs/>
          <w:lang w:val="en-CA"/>
        </w:rPr>
        <w:t>SSHRC</w:t>
      </w:r>
    </w:p>
    <w:p w14:paraId="18CF3231" w14:textId="77777777" w:rsidR="003B3686" w:rsidRPr="00235A99" w:rsidRDefault="003B3686" w:rsidP="00035585">
      <w:pPr>
        <w:tabs>
          <w:tab w:val="left" w:pos="1638"/>
        </w:tabs>
        <w:rPr>
          <w:rFonts w:cs="Arial"/>
          <w:szCs w:val="20"/>
        </w:rPr>
      </w:pPr>
      <w:r w:rsidRPr="00235A99">
        <w:rPr>
          <w:rFonts w:cs="Arial"/>
          <w:szCs w:val="20"/>
        </w:rPr>
        <w:lastRenderedPageBreak/>
        <w:t>Excellence in Refereeing Award, American Economic Review, 2012</w:t>
      </w:r>
    </w:p>
    <w:p w14:paraId="5FC53C18" w14:textId="77777777" w:rsidR="003B3686" w:rsidRPr="00235A99" w:rsidRDefault="003B3686" w:rsidP="00DF6DB4">
      <w:pPr>
        <w:pStyle w:val="Heading2"/>
        <w:rPr>
          <w:lang w:val="en-CA"/>
        </w:rPr>
      </w:pPr>
      <w:r w:rsidRPr="00235A99">
        <w:rPr>
          <w:lang w:val="en-CA"/>
        </w:rPr>
        <w:t>Grants and Awards:</w:t>
      </w:r>
    </w:p>
    <w:p w14:paraId="2C9F4AB3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University of Toronto:</w:t>
      </w:r>
    </w:p>
    <w:p w14:paraId="760170AB" w14:textId="77777777" w:rsidR="003B3686" w:rsidRPr="00235A99" w:rsidRDefault="003B3686" w:rsidP="00DF6DB4">
      <w:pPr>
        <w:pStyle w:val="Item"/>
      </w:pPr>
      <w:r w:rsidRPr="00235A99">
        <w:t>Connaught Fund, 2007-2008</w:t>
      </w:r>
    </w:p>
    <w:p w14:paraId="304C4071" w14:textId="77777777" w:rsidR="003B3686" w:rsidRPr="00235A99" w:rsidRDefault="003B3686" w:rsidP="00DF6DB4">
      <w:pPr>
        <w:pStyle w:val="Item"/>
      </w:pPr>
      <w:r w:rsidRPr="00235A99">
        <w:t>Professor of the Year Award, AM Program, 2007-2008</w:t>
      </w:r>
    </w:p>
    <w:p w14:paraId="7850ED50" w14:textId="77777777" w:rsidR="003B3686" w:rsidRPr="00235A99" w:rsidRDefault="003B3686" w:rsidP="00DF6DB4">
      <w:pPr>
        <w:pStyle w:val="Item"/>
      </w:pPr>
      <w:r w:rsidRPr="00235A99">
        <w:t>Excellence in Teaching Award, 2007-2008, 2008-2009, 2009-2010, 2010-2011</w:t>
      </w:r>
    </w:p>
    <w:p w14:paraId="53AD1417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SSHRC:</w:t>
      </w:r>
    </w:p>
    <w:p w14:paraId="31E8A447" w14:textId="77777777" w:rsidR="003B3686" w:rsidRPr="00235A99" w:rsidRDefault="003B3686" w:rsidP="00DF6DB4">
      <w:pPr>
        <w:pStyle w:val="Item"/>
      </w:pPr>
      <w:r w:rsidRPr="00235A99">
        <w:t>Standard Award, 2009</w:t>
      </w:r>
    </w:p>
    <w:p w14:paraId="44F2FD2D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University of Iowa:</w:t>
      </w:r>
    </w:p>
    <w:p w14:paraId="38E788D5" w14:textId="77777777" w:rsidR="003B3686" w:rsidRPr="00235A99" w:rsidRDefault="003B3686" w:rsidP="00DF6DB4">
      <w:pPr>
        <w:pStyle w:val="Item"/>
      </w:pPr>
      <w:r w:rsidRPr="00235A99">
        <w:t>Old Gold Summer Fellowship, 2002, 2003</w:t>
      </w:r>
    </w:p>
    <w:p w14:paraId="257912EC" w14:textId="77777777" w:rsidR="003B3686" w:rsidRPr="00235A99" w:rsidRDefault="003B3686" w:rsidP="00DF6DB4">
      <w:pPr>
        <w:pStyle w:val="Item"/>
      </w:pPr>
      <w:r w:rsidRPr="00235A99">
        <w:t>Dean's Teaching Award, 2005</w:t>
      </w:r>
    </w:p>
    <w:p w14:paraId="30D79C69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NSF:</w:t>
      </w:r>
    </w:p>
    <w:p w14:paraId="5A983638" w14:textId="77777777" w:rsidR="003B3686" w:rsidRPr="00235A99" w:rsidRDefault="003B3686" w:rsidP="00DF6DB4">
      <w:pPr>
        <w:pStyle w:val="Item"/>
      </w:pPr>
      <w:r w:rsidRPr="00235A99">
        <w:t>NSF Award for Beginning Academics, 1998-1999</w:t>
      </w:r>
    </w:p>
    <w:p w14:paraId="1C64E686" w14:textId="77777777" w:rsidR="003B3686" w:rsidRPr="00235A99" w:rsidRDefault="003B3686" w:rsidP="00DF6DB4">
      <w:pPr>
        <w:pStyle w:val="Heading3"/>
        <w:rPr>
          <w:lang w:val="en-CA"/>
        </w:rPr>
      </w:pPr>
      <w:r w:rsidRPr="00235A99">
        <w:rPr>
          <w:lang w:val="en-CA"/>
        </w:rPr>
        <w:t>University of Minnesota:</w:t>
      </w:r>
    </w:p>
    <w:p w14:paraId="65EC76E6" w14:textId="77777777" w:rsidR="003B3686" w:rsidRPr="00235A99" w:rsidRDefault="003B3686" w:rsidP="00DF6DB4">
      <w:pPr>
        <w:pStyle w:val="Item"/>
      </w:pPr>
      <w:r w:rsidRPr="00235A99">
        <w:t>Grant-in-Aid, 1997-1998, 2000-2001</w:t>
      </w:r>
    </w:p>
    <w:p w14:paraId="3B9A35B0" w14:textId="77777777" w:rsidR="003B3686" w:rsidRPr="00235A99" w:rsidRDefault="003B3686" w:rsidP="00DF6DB4">
      <w:pPr>
        <w:pStyle w:val="Item"/>
      </w:pPr>
      <w:r w:rsidRPr="00235A99">
        <w:t>International Travel, 1998</w:t>
      </w:r>
    </w:p>
    <w:p w14:paraId="260A7C80" w14:textId="77777777" w:rsidR="003B3686" w:rsidRPr="00235A99" w:rsidRDefault="003B3686" w:rsidP="00DF6DB4">
      <w:pPr>
        <w:pStyle w:val="Item"/>
      </w:pPr>
      <w:r w:rsidRPr="00235A99">
        <w:t>CLA Research Grant, 1997, 1998</w:t>
      </w:r>
    </w:p>
    <w:p w14:paraId="796FC8F6" w14:textId="77777777" w:rsidR="00DF6DB4" w:rsidRPr="00235A99" w:rsidRDefault="003B3686" w:rsidP="00DF6DB4">
      <w:pPr>
        <w:pStyle w:val="Item"/>
      </w:pPr>
      <w:r w:rsidRPr="00235A99">
        <w:t>Summer Research Fellowship, 1998</w:t>
      </w:r>
    </w:p>
    <w:sectPr w:rsidR="00DF6DB4" w:rsidRPr="00235A99" w:rsidSect="00E33500">
      <w:footerReference w:type="default" r:id="rId9"/>
      <w:type w:val="continuous"/>
      <w:pgSz w:w="12240" w:h="15840"/>
      <w:pgMar w:top="1440" w:right="1440" w:bottom="1440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931B" w14:textId="77777777" w:rsidR="00247CC1" w:rsidRDefault="00247CC1" w:rsidP="003B3686">
      <w:r>
        <w:separator/>
      </w:r>
    </w:p>
  </w:endnote>
  <w:endnote w:type="continuationSeparator" w:id="0">
    <w:p w14:paraId="282D7128" w14:textId="77777777" w:rsidR="00247CC1" w:rsidRDefault="00247CC1" w:rsidP="003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FA6" w14:textId="06A47E8F" w:rsidR="005100AC" w:rsidRPr="005100AC" w:rsidRDefault="005100AC" w:rsidP="005100AC">
    <w:pPr>
      <w:pStyle w:val="Footer"/>
      <w:tabs>
        <w:tab w:val="clear" w:pos="4680"/>
      </w:tabs>
      <w:rPr>
        <w:rFonts w:cs="Arial"/>
        <w:szCs w:val="20"/>
      </w:rPr>
    </w:pPr>
    <w:r w:rsidRPr="00FF010C">
      <w:rPr>
        <w:rFonts w:cs="Arial"/>
        <w:szCs w:val="20"/>
      </w:rPr>
      <w:t>Curriculum Vitae</w:t>
    </w:r>
    <w:r w:rsidRPr="00FF010C">
      <w:rPr>
        <w:rFonts w:cs="Arial"/>
        <w:szCs w:val="20"/>
      </w:rPr>
      <w:br/>
    </w:r>
    <w:r>
      <w:rPr>
        <w:rFonts w:cs="Arial"/>
        <w:szCs w:val="20"/>
      </w:rPr>
      <w:t>Matthew F. Mitchell</w:t>
    </w:r>
    <w:r w:rsidRPr="00FF010C">
      <w:rPr>
        <w:rFonts w:cs="Arial"/>
        <w:szCs w:val="20"/>
      </w:rPr>
      <w:tab/>
    </w:r>
    <w:r w:rsidRPr="00FF010C">
      <w:rPr>
        <w:rFonts w:cs="Arial"/>
        <w:szCs w:val="20"/>
      </w:rPr>
      <w:fldChar w:fldCharType="begin"/>
    </w:r>
    <w:r w:rsidRPr="00FF010C">
      <w:rPr>
        <w:rFonts w:cs="Arial"/>
        <w:szCs w:val="20"/>
      </w:rPr>
      <w:instrText xml:space="preserve"> PAGE   \* MERGEFORMAT </w:instrText>
    </w:r>
    <w:r w:rsidRPr="00FF010C">
      <w:rPr>
        <w:rFonts w:cs="Arial"/>
        <w:szCs w:val="20"/>
      </w:rPr>
      <w:fldChar w:fldCharType="separate"/>
    </w:r>
    <w:r>
      <w:rPr>
        <w:rFonts w:cs="Arial"/>
        <w:szCs w:val="20"/>
      </w:rPr>
      <w:t>1</w:t>
    </w:r>
    <w:r w:rsidRPr="00FF010C">
      <w:rPr>
        <w:rFonts w:cs="Arial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EF9C" w14:textId="77777777" w:rsidR="00247CC1" w:rsidRDefault="00247CC1" w:rsidP="003B3686">
      <w:r>
        <w:separator/>
      </w:r>
    </w:p>
  </w:footnote>
  <w:footnote w:type="continuationSeparator" w:id="0">
    <w:p w14:paraId="65E5AED9" w14:textId="77777777" w:rsidR="00247CC1" w:rsidRDefault="00247CC1" w:rsidP="003B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802C7"/>
    <w:multiLevelType w:val="hybridMultilevel"/>
    <w:tmpl w:val="50E84FF0"/>
    <w:lvl w:ilvl="0" w:tplc="672C7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1D4"/>
    <w:multiLevelType w:val="hybridMultilevel"/>
    <w:tmpl w:val="9FA02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D0F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77D8F"/>
    <w:multiLevelType w:val="hybridMultilevel"/>
    <w:tmpl w:val="563CD870"/>
    <w:lvl w:ilvl="0" w:tplc="BED21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2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4EF0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A7F0A1E"/>
    <w:multiLevelType w:val="hybridMultilevel"/>
    <w:tmpl w:val="A478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E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874814"/>
    <w:multiLevelType w:val="hybridMultilevel"/>
    <w:tmpl w:val="FFB08B88"/>
    <w:lvl w:ilvl="0" w:tplc="4E8CB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91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BA2220"/>
    <w:multiLevelType w:val="hybridMultilevel"/>
    <w:tmpl w:val="C832DA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40A0F"/>
    <w:multiLevelType w:val="hybridMultilevel"/>
    <w:tmpl w:val="29749F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7B3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1C40CB"/>
    <w:multiLevelType w:val="hybridMultilevel"/>
    <w:tmpl w:val="EF92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3233B"/>
    <w:multiLevelType w:val="hybridMultilevel"/>
    <w:tmpl w:val="74B01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635D"/>
    <w:multiLevelType w:val="hybridMultilevel"/>
    <w:tmpl w:val="0C849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32FB"/>
    <w:multiLevelType w:val="hybridMultilevel"/>
    <w:tmpl w:val="EC86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C04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72455D"/>
    <w:multiLevelType w:val="hybridMultilevel"/>
    <w:tmpl w:val="17A455DC"/>
    <w:lvl w:ilvl="0" w:tplc="2AC88C84">
      <w:start w:val="1"/>
      <w:numFmt w:val="decimal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5970"/>
    <w:multiLevelType w:val="hybridMultilevel"/>
    <w:tmpl w:val="B182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21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2ECC"/>
    <w:multiLevelType w:val="hybridMultilevel"/>
    <w:tmpl w:val="F690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82B97"/>
    <w:multiLevelType w:val="hybridMultilevel"/>
    <w:tmpl w:val="D7C89056"/>
    <w:lvl w:ilvl="0" w:tplc="BED21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E462A"/>
    <w:multiLevelType w:val="hybridMultilevel"/>
    <w:tmpl w:val="E734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E63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327C82"/>
    <w:multiLevelType w:val="hybridMultilevel"/>
    <w:tmpl w:val="CBC03A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C776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7D74492"/>
    <w:multiLevelType w:val="hybridMultilevel"/>
    <w:tmpl w:val="0E787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F522C"/>
    <w:multiLevelType w:val="hybridMultilevel"/>
    <w:tmpl w:val="75C8E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B6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88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6235A6"/>
    <w:multiLevelType w:val="hybridMultilevel"/>
    <w:tmpl w:val="A0381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7"/>
  </w:num>
  <w:num w:numId="4">
    <w:abstractNumId w:val="33"/>
  </w:num>
  <w:num w:numId="5">
    <w:abstractNumId w:val="7"/>
  </w:num>
  <w:num w:numId="6">
    <w:abstractNumId w:val="9"/>
  </w:num>
  <w:num w:numId="7">
    <w:abstractNumId w:val="20"/>
  </w:num>
  <w:num w:numId="8">
    <w:abstractNumId w:val="29"/>
  </w:num>
  <w:num w:numId="9">
    <w:abstractNumId w:val="12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17"/>
  </w:num>
  <w:num w:numId="15">
    <w:abstractNumId w:val="19"/>
  </w:num>
  <w:num w:numId="16">
    <w:abstractNumId w:val="22"/>
  </w:num>
  <w:num w:numId="17">
    <w:abstractNumId w:val="4"/>
  </w:num>
  <w:num w:numId="18">
    <w:abstractNumId w:val="24"/>
  </w:num>
  <w:num w:numId="19">
    <w:abstractNumId w:val="1"/>
  </w:num>
  <w:num w:numId="20">
    <w:abstractNumId w:val="26"/>
  </w:num>
  <w:num w:numId="21">
    <w:abstractNumId w:val="14"/>
  </w:num>
  <w:num w:numId="22">
    <w:abstractNumId w:val="8"/>
  </w:num>
  <w:num w:numId="23">
    <w:abstractNumId w:val="18"/>
  </w:num>
  <w:num w:numId="24">
    <w:abstractNumId w:val="30"/>
  </w:num>
  <w:num w:numId="25">
    <w:abstractNumId w:val="28"/>
  </w:num>
  <w:num w:numId="26">
    <w:abstractNumId w:val="34"/>
  </w:num>
  <w:num w:numId="27">
    <w:abstractNumId w:val="31"/>
  </w:num>
  <w:num w:numId="28">
    <w:abstractNumId w:val="16"/>
  </w:num>
  <w:num w:numId="29">
    <w:abstractNumId w:val="13"/>
  </w:num>
  <w:num w:numId="30">
    <w:abstractNumId w:val="2"/>
  </w:num>
  <w:num w:numId="31">
    <w:abstractNumId w:val="11"/>
  </w:num>
  <w:num w:numId="32">
    <w:abstractNumId w:val="23"/>
  </w:num>
  <w:num w:numId="33">
    <w:abstractNumId w:val="21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EB"/>
    <w:rsid w:val="0001326A"/>
    <w:rsid w:val="0001438F"/>
    <w:rsid w:val="00035585"/>
    <w:rsid w:val="00087B6B"/>
    <w:rsid w:val="000A3DAF"/>
    <w:rsid w:val="001646CB"/>
    <w:rsid w:val="001B4270"/>
    <w:rsid w:val="001C1280"/>
    <w:rsid w:val="001E0685"/>
    <w:rsid w:val="00205E4E"/>
    <w:rsid w:val="00235A99"/>
    <w:rsid w:val="00247CC1"/>
    <w:rsid w:val="00284468"/>
    <w:rsid w:val="002C6A1C"/>
    <w:rsid w:val="003357B4"/>
    <w:rsid w:val="0033664C"/>
    <w:rsid w:val="00341EFC"/>
    <w:rsid w:val="00374091"/>
    <w:rsid w:val="00377BD7"/>
    <w:rsid w:val="003A0E62"/>
    <w:rsid w:val="003A3F93"/>
    <w:rsid w:val="003B3686"/>
    <w:rsid w:val="003E187F"/>
    <w:rsid w:val="003E55E0"/>
    <w:rsid w:val="00404067"/>
    <w:rsid w:val="00452129"/>
    <w:rsid w:val="00487400"/>
    <w:rsid w:val="004A7663"/>
    <w:rsid w:val="004D55DE"/>
    <w:rsid w:val="004E104C"/>
    <w:rsid w:val="00506239"/>
    <w:rsid w:val="005100AC"/>
    <w:rsid w:val="0052236B"/>
    <w:rsid w:val="00583391"/>
    <w:rsid w:val="005F546B"/>
    <w:rsid w:val="006064E7"/>
    <w:rsid w:val="0062016E"/>
    <w:rsid w:val="00664E25"/>
    <w:rsid w:val="00684F30"/>
    <w:rsid w:val="006D68D4"/>
    <w:rsid w:val="006E3073"/>
    <w:rsid w:val="006F1F6C"/>
    <w:rsid w:val="00707A83"/>
    <w:rsid w:val="0074073A"/>
    <w:rsid w:val="007910D2"/>
    <w:rsid w:val="007B6D8A"/>
    <w:rsid w:val="007F33A5"/>
    <w:rsid w:val="007F476B"/>
    <w:rsid w:val="00833C49"/>
    <w:rsid w:val="00851E89"/>
    <w:rsid w:val="008730F2"/>
    <w:rsid w:val="0089512E"/>
    <w:rsid w:val="008A54E2"/>
    <w:rsid w:val="008A67AC"/>
    <w:rsid w:val="008C732A"/>
    <w:rsid w:val="008D55DE"/>
    <w:rsid w:val="00906D82"/>
    <w:rsid w:val="00920650"/>
    <w:rsid w:val="00927E46"/>
    <w:rsid w:val="00954B2E"/>
    <w:rsid w:val="00983DE4"/>
    <w:rsid w:val="00992F2D"/>
    <w:rsid w:val="009A4BEE"/>
    <w:rsid w:val="009A5FB0"/>
    <w:rsid w:val="009B0906"/>
    <w:rsid w:val="009F5B6A"/>
    <w:rsid w:val="00AB541A"/>
    <w:rsid w:val="00B51C55"/>
    <w:rsid w:val="00B65717"/>
    <w:rsid w:val="00BF7FD0"/>
    <w:rsid w:val="00C5020C"/>
    <w:rsid w:val="00C62C64"/>
    <w:rsid w:val="00CB25EB"/>
    <w:rsid w:val="00D304D4"/>
    <w:rsid w:val="00D3177D"/>
    <w:rsid w:val="00D704F1"/>
    <w:rsid w:val="00D71FEE"/>
    <w:rsid w:val="00DC535C"/>
    <w:rsid w:val="00DF6DB4"/>
    <w:rsid w:val="00E162AF"/>
    <w:rsid w:val="00E33500"/>
    <w:rsid w:val="00E50887"/>
    <w:rsid w:val="00E66227"/>
    <w:rsid w:val="00EC08BF"/>
    <w:rsid w:val="00ED7070"/>
    <w:rsid w:val="00EE7E0E"/>
    <w:rsid w:val="00EF254C"/>
    <w:rsid w:val="00EF6A81"/>
    <w:rsid w:val="00EF76DB"/>
    <w:rsid w:val="00F12BB1"/>
    <w:rsid w:val="00F23ED7"/>
    <w:rsid w:val="00F7144A"/>
    <w:rsid w:val="00FB5BC7"/>
    <w:rsid w:val="00FC5ECA"/>
    <w:rsid w:val="00FD7CE7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ABD2E"/>
  <w15:chartTrackingRefBased/>
  <w15:docId w15:val="{D7A9D60A-83A5-454F-B5E7-983ED18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DB4"/>
    <w:pPr>
      <w:spacing w:after="240"/>
    </w:pPr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F6DB4"/>
    <w:pPr>
      <w:keepNext/>
      <w:spacing w:before="240" w:after="60"/>
      <w:jc w:val="center"/>
      <w:outlineLvl w:val="0"/>
    </w:pPr>
    <w:rPr>
      <w:rFonts w:cstheme="majorBidi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6DB4"/>
    <w:pPr>
      <w:keepNext/>
      <w:pBdr>
        <w:bottom w:val="single" w:sz="4" w:space="1" w:color="auto"/>
      </w:pBdr>
      <w:spacing w:before="360" w:after="160"/>
      <w:outlineLvl w:val="1"/>
    </w:pPr>
    <w:rPr>
      <w:rFonts w:eastAsiaTheme="majorEastAsia" w:cstheme="majorBidi"/>
      <w:b/>
      <w:bCs/>
      <w:caps/>
      <w:sz w:val="24"/>
      <w:szCs w:val="28"/>
      <w:lang w:val="en-US"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DF6DB4"/>
    <w:pPr>
      <w:keepNext/>
      <w:keepLines/>
      <w:tabs>
        <w:tab w:val="right" w:pos="9630"/>
      </w:tabs>
      <w:spacing w:before="160" w:after="160"/>
      <w:outlineLvl w:val="2"/>
    </w:pPr>
    <w:rPr>
      <w:rFonts w:eastAsiaTheme="majorEastAsia" w:cstheme="majorBidi"/>
      <w:b/>
      <w:bCs/>
      <w:lang w:val="en-US"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DF6DB4"/>
    <w:pPr>
      <w:keepNext/>
      <w:spacing w:before="120" w:after="120"/>
      <w:outlineLvl w:val="3"/>
    </w:pPr>
    <w:rPr>
      <w:rFonts w:eastAsiaTheme="minorEastAsia" w:cstheme="majorBidi"/>
      <w:b/>
      <w:bCs/>
      <w:i/>
      <w:szCs w:val="21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F6DB4"/>
    <w:rPr>
      <w:color w:val="0000FF"/>
      <w:u w:val="single"/>
    </w:rPr>
  </w:style>
  <w:style w:type="paragraph" w:styleId="BodyText2">
    <w:name w:val="Body Text 2"/>
    <w:basedOn w:val="Normal"/>
    <w:link w:val="BodyText2Char"/>
    <w:rPr>
      <w:b/>
      <w:sz w:val="24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8D55DE"/>
    <w:rPr>
      <w:b/>
      <w:bCs/>
    </w:rPr>
  </w:style>
  <w:style w:type="character" w:customStyle="1" w:styleId="BodyText2Char">
    <w:name w:val="Body Text 2 Char"/>
    <w:link w:val="BodyText2"/>
    <w:rsid w:val="00F12BB1"/>
    <w:rPr>
      <w:b/>
      <w:sz w:val="24"/>
    </w:rPr>
  </w:style>
  <w:style w:type="paragraph" w:styleId="BalloonText">
    <w:name w:val="Balloon Text"/>
    <w:basedOn w:val="Normal"/>
    <w:link w:val="BalloonTextChar"/>
    <w:rsid w:val="00C5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0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B3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686"/>
  </w:style>
  <w:style w:type="paragraph" w:styleId="Footer">
    <w:name w:val="footer"/>
    <w:basedOn w:val="Normal"/>
    <w:link w:val="FooterChar"/>
    <w:rsid w:val="003B3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686"/>
  </w:style>
  <w:style w:type="paragraph" w:styleId="BodyText">
    <w:name w:val="Body Text"/>
    <w:basedOn w:val="Normal"/>
    <w:link w:val="BodyTextChar"/>
    <w:rsid w:val="00DF6DB4"/>
    <w:pPr>
      <w:spacing w:line="480" w:lineRule="auto"/>
      <w:jc w:val="center"/>
    </w:pPr>
    <w:rPr>
      <w:b/>
      <w:bCs/>
      <w:sz w:val="28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DF6DB4"/>
    <w:rPr>
      <w:rFonts w:ascii="Arial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DF6DB4"/>
    <w:pPr>
      <w:spacing w:after="0" w:line="264" w:lineRule="auto"/>
      <w:jc w:val="center"/>
    </w:pPr>
    <w:rPr>
      <w:rFonts w:eastAsia="Batang"/>
      <w:lang w:eastAsia="ko-KR"/>
    </w:rPr>
  </w:style>
  <w:style w:type="paragraph" w:customStyle="1" w:styleId="Item">
    <w:name w:val="Item"/>
    <w:basedOn w:val="Normal"/>
    <w:qFormat/>
    <w:rsid w:val="00DF6DB4"/>
    <w:pPr>
      <w:tabs>
        <w:tab w:val="right" w:pos="9360"/>
      </w:tabs>
      <w:spacing w:before="20" w:after="120" w:line="276" w:lineRule="auto"/>
      <w:ind w:left="1080" w:hanging="374"/>
    </w:pPr>
    <w:rPr>
      <w:rFonts w:eastAsia="Batang"/>
      <w:lang w:eastAsia="ko-KR"/>
    </w:rPr>
  </w:style>
  <w:style w:type="character" w:styleId="FootnoteReference">
    <w:name w:val="footnote reference"/>
    <w:rsid w:val="00DF6DB4"/>
    <w:rPr>
      <w:vertAlign w:val="superscript"/>
    </w:rPr>
  </w:style>
  <w:style w:type="paragraph" w:styleId="FootnoteText">
    <w:name w:val="footnote text"/>
    <w:basedOn w:val="Normal"/>
    <w:link w:val="FootnoteTextChar"/>
    <w:rsid w:val="00DF6DB4"/>
    <w:rPr>
      <w:rFonts w:eastAsia="Batang"/>
      <w:lang w:val="en-US" w:eastAsia="ko-KR"/>
    </w:rPr>
  </w:style>
  <w:style w:type="character" w:customStyle="1" w:styleId="FootnoteTextChar">
    <w:name w:val="Footnote Text Char"/>
    <w:link w:val="FootnoteText"/>
    <w:rsid w:val="00DF6DB4"/>
    <w:rPr>
      <w:rFonts w:ascii="Arial" w:eastAsia="Batang" w:hAnsi="Arial"/>
      <w:szCs w:val="24"/>
      <w:lang w:eastAsia="ko-KR"/>
    </w:rPr>
  </w:style>
  <w:style w:type="character" w:customStyle="1" w:styleId="Heading1Char">
    <w:name w:val="Heading 1 Char"/>
    <w:link w:val="Heading1"/>
    <w:rsid w:val="00DF6DB4"/>
    <w:rPr>
      <w:rFonts w:ascii="Arial" w:hAnsi="Arial" w:cstheme="majorBidi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DF6DB4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DF6DB4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DF6DB4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DF6DB4"/>
    <w:pPr>
      <w:ind w:left="720"/>
      <w:contextualSpacing/>
    </w:pPr>
    <w:rPr>
      <w:rFonts w:eastAsia="Batang"/>
      <w:lang w:val="en-US" w:eastAsia="ko-KR"/>
    </w:rPr>
  </w:style>
  <w:style w:type="paragraph" w:customStyle="1" w:styleId="Bullet">
    <w:name w:val="Bullet"/>
    <w:basedOn w:val="ListParagraph"/>
    <w:qFormat/>
    <w:rsid w:val="00DF6DB4"/>
    <w:pPr>
      <w:numPr>
        <w:numId w:val="35"/>
      </w:numPr>
      <w:spacing w:after="60" w:line="230" w:lineRule="exact"/>
      <w:contextualSpacing w:val="0"/>
    </w:pPr>
    <w:rPr>
      <w:rFonts w:cstheme="minorBidi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DF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itchell@rotman.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C913-F7CC-42AF-BDC1-12A39624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F. Mitchell Curriculum Vitae</vt:lpstr>
    </vt:vector>
  </TitlesOfParts>
  <Company>University of Toronto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F. Mitchell Curriculum Vitae</dc:title>
  <dc:subject>Matthew F. Mitchell Curriculum Vitae</dc:subject>
  <dc:creator>Matthew F. Mitchell; University of Toronto; Rotman School of Management;</dc:creator>
  <cp:keywords>Matthew F. Mitchell; University of Toronto; Rotman School of Management; Curriculum Vitae; Resume; CV;</cp:keywords>
  <cp:lastModifiedBy>Rem. Team Member CAN</cp:lastModifiedBy>
  <cp:revision>7</cp:revision>
  <cp:lastPrinted>2014-04-30T17:42:00Z</cp:lastPrinted>
  <dcterms:created xsi:type="dcterms:W3CDTF">2021-04-13T19:14:00Z</dcterms:created>
  <dcterms:modified xsi:type="dcterms:W3CDTF">2021-04-13T19:19:00Z</dcterms:modified>
</cp:coreProperties>
</file>